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jpg" ContentType="image/jpeg"/>
  <Override PartName="/word/media/rId50.jpg" ContentType="image/jpeg"/>
  <Override PartName="/word/media/rId28.jpg" ContentType="image/jpeg"/>
  <Override PartName="/word/media/rId46.jpg" ContentType="image/jpeg"/>
  <Override PartName="/word/media/rId47.jpg" ContentType="image/jpeg"/>
  <Override PartName="/word/media/rId48.jpg" ContentType="image/jpeg"/>
  <Override PartName="/word/media/rId49.png" ContentType="image/png"/>
  <Override PartName="/word/media/rId52.jpg" ContentType="image/jpeg"/>
  <Override PartName="/word/media/rId33.jpg" ContentType="image/jpeg"/>
  <Override PartName="/word/media/rId31.png" ContentType="image/png"/>
  <Override PartName="/word/media/rId32.jpg" ContentType="image/jpeg"/>
  <Override PartName="/word/media/rId36.jpg" ContentType="image/jpe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Date"/>
      </w:pPr>
      <w:r>
        <w:t xml:space="preserve">April</w:t>
      </w:r>
      <w:r>
        <w:t xml:space="preserve"> </w:t>
      </w:r>
      <w:r>
        <w:t xml:space="preserve">2016</w:t>
      </w:r>
    </w:p>
    <w:p>
      <w:pPr>
        <w:pStyle w:val="Abstract"/>
      </w:pPr>
      <w:r>
        <w:t xml:space="preserve">An</w:t>
      </w:r>
      <w:r>
        <w:t xml:space="preserve"> </w:t>
      </w:r>
      <w:r>
        <w:t xml:space="preserve">appararatus</w:t>
      </w:r>
      <w:r>
        <w:t xml:space="preserve"> </w:t>
      </w:r>
      <w:r>
        <w:t xml:space="preserve">for</w:t>
      </w:r>
      <w:r>
        <w:t xml:space="preserve"> </w:t>
      </w:r>
      <w:r>
        <w:t xml:space="preserve">the</w:t>
      </w:r>
      <w:r>
        <w:t xml:space="preserve"> </w:t>
      </w:r>
      <w:r>
        <w:t xml:space="preserve">measurement</w:t>
      </w:r>
      <w:r>
        <w:t xml:space="preserve"> </w:t>
      </w:r>
      <w:r>
        <w:t xml:space="preserve">of</w:t>
      </w:r>
      <w:r>
        <w:t xml:space="preserve"> </w:t>
      </w:r>
      <w:r>
        <w:t xml:space="preserve">Hall</w:t>
      </w:r>
      <w:r>
        <w:t xml:space="preserve"> </w:t>
      </w:r>
      <w:r>
        <w:t xml:space="preserve">effect,</w:t>
      </w:r>
      <w:r>
        <w:t xml:space="preserve"> </w:t>
      </w:r>
      <w:r>
        <w:t xml:space="preserve">Energy</w:t>
      </w:r>
      <w:r>
        <w:t xml:space="preserve"> </w:t>
      </w:r>
      <w:r>
        <w:t xml:space="preserve">gap</w:t>
      </w:r>
      <w:r>
        <w:t xml:space="preserve"> </w:t>
      </w:r>
      <w:r>
        <w:t xml:space="preserve">and</w:t>
      </w:r>
      <w:r>
        <w:t xml:space="preserve"> </w:t>
      </w:r>
      <w:r>
        <w:t xml:space="preserve">Resistance</w:t>
      </w:r>
      <w:r>
        <w:t xml:space="preserve"> </w:t>
      </w:r>
      <w:r>
        <w:t xml:space="preserve">over</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temperatures.</w:t>
      </w:r>
      <w:r>
        <w:t xml:space="preserve"> </w:t>
      </w:r>
      <w:r>
        <w:t xml:space="preserve">Theory,</w:t>
      </w:r>
      <w:r>
        <w:t xml:space="preserve"> </w:t>
      </w:r>
      <w:r>
        <w:t xml:space="preserve">practice</w:t>
      </w:r>
      <w:r>
        <w:t xml:space="preserve"> </w:t>
      </w:r>
      <w:r>
        <w:t xml:space="preserve">and</w:t>
      </w:r>
      <w:r>
        <w:t xml:space="preserve"> </w:t>
      </w:r>
      <w:r>
        <w:t xml:space="preserve">usage</w:t>
      </w: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3"/>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Nd-Fe-B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7662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7662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(figure 2).</w:t>
      </w:r>
    </w:p>
    <w:p>
      <w:pPr>
        <w:pStyle w:val="Compact"/>
        <w:numPr>
          <w:numId w:val="1002"/>
          <w:ilvl w:val="0"/>
        </w:numPr>
      </w:pPr>
      <w:r>
        <w:t xml:space="preserve">Contacts 7 and 5 are used to measure (through a differential amplifier, DA for short) the voltage across the sample, in a 4-wire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rPr>
          <w:i/>
        </w:rPr>
        <w:t xml:space="preserve">Three contacts</w:t>
      </w:r>
      <w:r>
        <w:t xml:space="preserve"> </w:t>
      </w:r>
      <w:r>
        <w:t xml:space="preserve">are needed for the Hall voltage because *two contacts cannot be precisely aligned.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FigureWithCaption"/>
      </w:pPr>
      <w:r>
        <w:drawing>
          <wp:inline>
            <wp:extent cx="5334000" cy="1405120"/>
            <wp:effectExtent b="0" l="0" r="0" t="0"/>
            <wp:docPr descr="Figure 4. Device front panel" id="1" name="Picture"/>
            <a:graphic>
              <a:graphicData uri="http://schemas.openxmlformats.org/drawingml/2006/picture">
                <pic:pic>
                  <pic:nvPicPr>
                    <pic:cNvPr descr="Media/imageFrontPanel0.jpg" id="0" name="Picture"/>
                    <pic:cNvPicPr>
                      <a:picLocks noChangeArrowheads="1" noChangeAspect="1"/>
                    </pic:cNvPicPr>
                  </pic:nvPicPr>
                  <pic:blipFill>
                    <a:blip r:embed="rId33"/>
                    <a:stretch>
                      <a:fillRect/>
                    </a:stretch>
                  </pic:blipFill>
                  <pic:spPr bwMode="auto">
                    <a:xfrm>
                      <a:off x="0" y="0"/>
                      <a:ext cx="5334000" cy="1405120"/>
                    </a:xfrm>
                    <a:prstGeom prst="rect">
                      <a:avLst/>
                    </a:prstGeom>
                    <a:noFill/>
                    <a:ln w="9525">
                      <a:noFill/>
                      <a:headEnd/>
                      <a:tailEnd/>
                    </a:ln>
                  </pic:spPr>
                </pic:pic>
              </a:graphicData>
            </a:graphic>
          </wp:inline>
        </w:drawing>
      </w:r>
    </w:p>
    <w:p>
      <w:pPr>
        <w:pStyle w:val="ImageCaption"/>
      </w:pPr>
      <w:r>
        <w:t xml:space="preserve">Figure 4. Device front panel</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o</m:t>
            </m:r>
            <m:r>
              <m:rPr/>
              <m:t>u</m:t>
            </m:r>
            <m:r>
              <m:rPr/>
              <m:t>t</m:t>
            </m:r>
            <m:r>
              <m:rPr/>
              <m:t> </m:t>
            </m:r>
            <m:r>
              <m:rPr/>
              <m:t>R</m:t>
            </m:r>
          </m:sub>
        </m:sSub>
      </m:oMath>
      <w:r>
        <w:t xml:space="preserve"> </w:t>
      </w:r>
      <w:r>
        <w:t xml:space="preserve">and to</w:t>
      </w:r>
      <w:r>
        <w:t xml:space="preserve"> </w:t>
      </w:r>
      <m:oMath>
        <m:r>
          <m:rPr/>
          <m:t>100</m:t>
        </m:r>
      </m:oMath>
      <w:r>
        <w:t xml:space="preserve"> </w:t>
      </w:r>
      <w:r>
        <w:t xml:space="preserve">for</w:t>
      </w:r>
      <w:r>
        <w:t xml:space="preserve"> </w:t>
      </w:r>
      <w:r>
        <w:t xml:space="preserve">$V_{out \, H$</w:t>
      </w:r>
      <w:r>
        <w:rPr>
          <w:rStyle w:val="FootnoteReference"/>
        </w:rPr>
        <w:footnoteReference w:id="34"/>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 as shown in figure 4. The gain values shown on the front panel are the product of DA and PGA gains for both channels.</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o</m:t>
            </m:r>
            <m:r>
              <m:rPr/>
              <m:t>u</m:t>
            </m:r>
            <m:r>
              <m:rPr/>
              <m:t>t</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5" w:name="hall-voltage-and-resistance-measurements-at-room-temperature"/>
      <w:bookmarkEnd w:id="35"/>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potentiometer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5).</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FigureWithCaption"/>
      </w:pPr>
      <w:r>
        <w:drawing>
          <wp:inline>
            <wp:extent cx="5327904" cy="2255520"/>
            <wp:effectExtent b="0" l="0" r="0" t="0"/>
            <wp:docPr descr="Figure 5.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6"/>
                    <a:stretch>
                      <a:fillRect/>
                    </a:stretch>
                  </pic:blipFill>
                  <pic:spPr bwMode="auto">
                    <a:xfrm>
                      <a:off x="0" y="0"/>
                      <a:ext cx="5327904" cy="2255520"/>
                    </a:xfrm>
                    <a:prstGeom prst="rect">
                      <a:avLst/>
                    </a:prstGeom>
                    <a:noFill/>
                    <a:ln w="9525">
                      <a:noFill/>
                      <a:headEnd/>
                      <a:tailEnd/>
                    </a:ln>
                  </pic:spPr>
                </pic:pic>
              </a:graphicData>
            </a:graphic>
          </wp:inline>
        </w:drawing>
      </w:r>
    </w:p>
    <w:p>
      <w:pPr>
        <w:pStyle w:val="ImageCaption"/>
      </w:pPr>
      <w:r>
        <w:t xml:space="preserve">Figure 5.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w:t>
      </w:r>
      <w:r>
        <w:t xml:space="preserve"> </w:t>
      </w:r>
      <m:oMath>
        <m:r>
          <m:rPr/>
          <m:t>d</m:t>
        </m:r>
      </m:oMath>
      <w:r>
        <w:t xml:space="preserve"> </w:t>
      </w:r>
      <w:r>
        <w:t xml:space="preserve">may be made using a gauss-meter probe placed between the poles (see fig. 7)</w:t>
      </w:r>
    </w:p>
    <w:p>
      <w:pPr>
        <w:pStyle w:val="Heading3"/>
      </w:pPr>
      <w:bookmarkStart w:id="37" w:name="measurements-at-constant-i-and-b-while-varying-the-temperature"/>
      <w:bookmarkEnd w:id="37"/>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cooled .</w:t>
      </w:r>
    </w:p>
    <w:p>
      <w:pPr>
        <w:pStyle w:val="BodyText"/>
      </w:pPr>
      <w:r>
        <w:t xml:space="preserve">The temperature is measured by a type K (Chromel-Alumel) thermocouple thermally coupled to the sample. The small voltage generated by the thermocouple is amplified by an AD8495</w:t>
      </w:r>
      <w:r>
        <w:rPr>
          <w:rStyle w:val="FootnoteReference"/>
        </w:rPr>
        <w:footnoteReference w:id="38"/>
      </w:r>
      <w:r>
        <w:t xml:space="preserve"> </w:t>
      </w:r>
      <w:r>
        <w:t xml:space="preserve">integrated circuit. The output (roughly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w:t>
      </w:r>
      <w:r>
        <w:t xml:space="preserve">is amplified by a non-inverting amplifier (not shown in picture)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and shifted to obtain</w:t>
      </w:r>
      <w:r>
        <w:t xml:space="preserve"> </w:t>
      </w:r>
      <m:oMath>
        <m:sSub>
          <m:e>
            <m:r>
              <m:rPr/>
              <m:t>V</m:t>
            </m:r>
          </m:e>
          <m:sub>
            <m:r>
              <m:rPr/>
              <m:t>o</m:t>
            </m:r>
            <m:r>
              <m:rPr/>
              <m:t>u</m:t>
            </m:r>
            <m:r>
              <m:rPr/>
              <m:t>t</m:t>
            </m:r>
            <m:r>
              <m:rPr/>
              <m:t> </m:t>
            </m:r>
            <m:r>
              <m:rPr/>
              <m:t>T</m:t>
            </m:r>
          </m:sub>
        </m:sSub>
        <m:r>
          <m:rPr/>
          <m:t>=</m:t>
        </m:r>
        <m:r>
          <m:rPr/>
          <m:t>2.5</m:t>
        </m:r>
        <m:r>
          <m:rPr/>
          <m:t>V</m:t>
        </m:r>
      </m:oMath>
      <w:r>
        <w:t xml:space="preserve"> </w:t>
      </w:r>
      <w:r>
        <w:t xml:space="preserve">at</w:t>
      </w:r>
      <w:r>
        <w:t xml:space="preserve"> </w:t>
      </w:r>
      <m:oMath>
        <m:r>
          <m:rPr/>
          <m:t>273.15</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in a small range near room temperature, it is not linear in the whole temperature range covered by the apparatus, as can be seen in figure 6.</w:t>
      </w:r>
    </w:p>
    <w:p>
      <w:pPr>
        <w:pStyle w:val="FigureWithCaption"/>
      </w:pPr>
      <w:r>
        <w:drawing>
          <wp:inline>
            <wp:extent cx="1229393" cy="1535213"/>
            <wp:effectExtent b="0" l="0" r="0" t="0"/>
            <wp:docPr descr="Figure 6.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40"/>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6.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6) of the thermocouple using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A fitting polynomial (24) of the fifth order is sufficient, given the precision of our equipment.</w:t>
      </w:r>
    </w:p>
    <w:p>
      <w:pPr>
        <w:pStyle w:val="BodyText"/>
      </w:pPr>
      <w:r>
        <w:t xml:space="preserve">The table 1 shows the polynomial coefficients obtained from a best fit of the NIST</w:t>
      </w:r>
      <w:r>
        <w:rPr>
          <w:rStyle w:val="FootnoteReference"/>
        </w:rPr>
        <w:footnoteReference w:id="41"/>
      </w:r>
      <w:r>
        <w:t xml:space="preserve"> </w:t>
      </w:r>
      <w:r>
        <w:t xml:space="preserve">data tables.</w:t>
      </w:r>
    </w:p>
    <w:p>
      <w:pPr>
        <w:pStyle w:val="TableCaption"/>
      </w:pPr>
      <w:r>
        <w:t xml:space="preserve">Table 1. Polynomial coefficients obtained from NIST K thermocouple tables (</w:t>
      </w:r>
      <m:oMath>
        <m:r>
          <m:rPr/>
          <m:t>−</m:t>
        </m:r>
        <m:r>
          <m:rPr/>
          <m:t>200</m:t>
        </m:r>
        <m:r>
          <m:rPr/>
          <m:t>&lt;</m:t>
        </m:r>
        <m:r>
          <m:rPr/>
          <m:t>t</m:t>
        </m:r>
        <m:r>
          <m:rPr/>
          <m:t> </m:t>
        </m:r>
        <m:sSup>
          <m:e>
            <m:r>
              <m:rPr/>
              <m:t>[</m:t>
            </m:r>
          </m:e>
          <m:sup>
            <m:r>
              <m:rPr/>
              <m:t>∘</m:t>
            </m:r>
          </m:sup>
        </m:sSup>
        <m:r>
          <m:rPr>
            <m:sty m:val="p"/>
          </m:rPr>
          <m:t>C</m:t>
        </m:r>
        <m:r>
          <m:rPr/>
          <m:t>]</m:t>
        </m:r>
        <m:r>
          <m:rPr/>
          <m:t>&lt;</m:t>
        </m:r>
        <m:r>
          <m:rPr/>
          <m:t>200</m:t>
        </m:r>
      </m:oMath>
      <w:r>
        <w:t xml:space="preserve">).</w:t>
      </w:r>
    </w:p>
    <w:tbl>
      <w:tblPr>
        <w:tblStyle w:val="TableNormal"/>
        <w:tblW w:type="pct" w:w="0.0"/>
        <w:tblLook w:firstRow="1"/>
        <w:tblCaption w:val="Table 1. Polynomial coefficients obtained from NIST K thermocouple tables (-200&lt; t \, [^{\circ}\mathrm{C}] &lt;200)."/>
      </w:tblPr>
      <w:tblGrid/>
      <w:tr>
        <w:trPr>
          <w:cnfStyle w:firstRow="1"/>
        </w:trPr>
        <w:tc>
          <w:tcPr>
            <w:tcBorders>
              <w:bottom w:val="single"/>
            </w:tcBorders>
            <w:vAlign w:val="bottom"/>
          </w:tcPr>
          <w:p>
            <w:pPr>
              <w:pStyle w:val="Compact"/>
              <w:jc w:val="left"/>
            </w:pPr>
            <w:r>
              <w:t xml:space="preserve">Coefficient</w:t>
            </w:r>
          </w:p>
        </w:tc>
        <w:tc>
          <w:tcPr>
            <w:tcBorders>
              <w:bottom w:val="single"/>
            </w:tcBorders>
            <w:vAlign w:val="bottom"/>
          </w:tcPr>
          <w:p>
            <w:pPr>
              <w:pStyle w:val="Compact"/>
              <w:jc w:val="left"/>
            </w:pPr>
            <w:r>
              <w:t xml:space="preserve">Value</w:t>
            </w:r>
          </w:p>
        </w:tc>
      </w:tr>
      <w:tr>
        <w:tc>
          <w:p>
            <w:pPr>
              <w:pStyle w:val="Compact"/>
              <w:jc w:val="left"/>
            </w:pPr>
            <m:oMath>
              <m:sSub>
                <m:e>
                  <m:r>
                    <m:rPr/>
                    <m:t>d</m:t>
                  </m:r>
                </m:e>
                <m:sub>
                  <m:r>
                    <m:rPr/>
                    <m:t>0</m:t>
                  </m:r>
                </m:sub>
              </m:sSub>
            </m:oMath>
          </w:p>
        </w:tc>
        <w:tc>
          <w:p>
            <w:pPr>
              <w:pStyle w:val="Compact"/>
              <w:jc w:val="left"/>
            </w:pPr>
            <m:oMath>
              <m:r>
                <m:rPr/>
                <m:t>0.3837</m:t>
              </m:r>
            </m:oMath>
          </w:p>
        </w:tc>
      </w:tr>
      <w:tr>
        <w:tc>
          <w:p>
            <w:pPr>
              <w:pStyle w:val="Compact"/>
              <w:jc w:val="left"/>
            </w:pPr>
            <m:oMath>
              <m:sSub>
                <m:e>
                  <m:r>
                    <m:rPr/>
                    <m:t>d</m:t>
                  </m:r>
                </m:e>
                <m:sub>
                  <m:r>
                    <m:rPr/>
                    <m:t>1</m:t>
                  </m:r>
                </m:sub>
              </m:sSub>
            </m:oMath>
          </w:p>
        </w:tc>
        <w:tc>
          <w:p>
            <w:pPr>
              <w:pStyle w:val="Compact"/>
              <w:jc w:val="left"/>
            </w:pPr>
            <m:oMath>
              <m:r>
                <m:rPr/>
                <m:t>25.22</m:t>
              </m:r>
            </m:oMath>
          </w:p>
        </w:tc>
      </w:tr>
      <w:tr>
        <w:tc>
          <w:p>
            <w:pPr>
              <w:pStyle w:val="Compact"/>
              <w:jc w:val="left"/>
            </w:pPr>
            <m:oMath>
              <m:sSub>
                <m:e>
                  <m:r>
                    <m:rPr/>
                    <m:t>d</m:t>
                  </m:r>
                </m:e>
                <m:sub>
                  <m:r>
                    <m:rPr/>
                    <m:t>2</m:t>
                  </m:r>
                </m:sub>
              </m:sSub>
            </m:oMath>
          </w:p>
        </w:tc>
        <w:tc>
          <w:p>
            <w:pPr>
              <w:pStyle w:val="Compact"/>
              <w:jc w:val="left"/>
            </w:pPr>
            <w:r>
              <w:t xml:space="preserve">­</w:t>
            </w:r>
            <m:oMath>
              <m:r>
                <m:rPr/>
                <m:t>0.2795</m:t>
              </m:r>
            </m:oMath>
          </w:p>
        </w:tc>
      </w:tr>
      <w:tr>
        <w:tc>
          <w:p>
            <w:pPr>
              <w:pStyle w:val="Compact"/>
              <w:jc w:val="left"/>
            </w:pPr>
            <m:oMath>
              <m:sSub>
                <m:e>
                  <m:r>
                    <m:rPr/>
                    <m:t>d</m:t>
                  </m:r>
                </m:e>
                <m:sub>
                  <m:r>
                    <m:rPr/>
                    <m:t>3</m:t>
                  </m:r>
                </m:sub>
              </m:sSub>
            </m:oMath>
          </w:p>
        </w:tc>
        <w:tc>
          <w:p>
            <w:pPr>
              <w:pStyle w:val="Compact"/>
              <w:jc w:val="left"/>
            </w:pPr>
            <m:oMath>
              <m:r>
                <m:rPr/>
                <m:t>0.07205</m:t>
              </m:r>
            </m:oMath>
          </w:p>
        </w:tc>
      </w:tr>
      <w:tr>
        <w:tc>
          <w:p>
            <w:pPr>
              <w:pStyle w:val="Compact"/>
              <w:jc w:val="left"/>
            </w:pPr>
            <m:oMath>
              <m:sSub>
                <m:e>
                  <m:r>
                    <m:rPr/>
                    <m:t>d</m:t>
                  </m:r>
                </m:e>
                <m:sub>
                  <m:r>
                    <m:rPr/>
                    <m:t>4</m:t>
                  </m:r>
                </m:sub>
              </m:sSub>
            </m:oMath>
          </w:p>
        </w:tc>
        <w:tc>
          <w:p>
            <w:pPr>
              <w:pStyle w:val="Compact"/>
              <w:jc w:val="left"/>
            </w:pPr>
            <m:oMath>
              <m:r>
                <m:rPr/>
                <m:t>0.01409</m:t>
              </m:r>
            </m:oMath>
          </w:p>
        </w:tc>
      </w:tr>
      <w:tr>
        <w:tc>
          <w:p>
            <w:pPr>
              <w:pStyle w:val="Compact"/>
              <w:jc w:val="left"/>
            </w:pPr>
            <m:oMath>
              <m:sSub>
                <m:e>
                  <m:r>
                    <m:rPr/>
                    <m:t>d</m:t>
                  </m:r>
                </m:e>
                <m:sub>
                  <m:r>
                    <m:rPr/>
                    <m:t>5</m:t>
                  </m:r>
                </m:sub>
              </m:sSub>
            </m:oMath>
          </w:p>
        </w:tc>
        <w:tc>
          <w:p>
            <w:pPr>
              <w:pStyle w:val="Compact"/>
              <w:jc w:val="left"/>
            </w:pPr>
            <m:oMath>
              <m:r>
                <m:rPr/>
                <m:t>0.001056</m:t>
              </m:r>
            </m:oMath>
          </w:p>
        </w:tc>
      </w:tr>
    </w:tbl>
    <w:p>
      <w:pPr>
        <w:pStyle w:val="BodyText"/>
      </w:pPr>
      <w:r>
        <w:t xml:space="preserve">The voltage</w:t>
      </w:r>
      <w:r>
        <w:t xml:space="preserve"> </w:t>
      </w:r>
      <m:oMath>
        <m:r>
          <m:rPr/>
          <m:t>E</m:t>
        </m:r>
      </m:oMath>
      <w:r>
        <w:t xml:space="preserve"> </w:t>
      </w:r>
      <w:r>
        <w:t xml:space="preserve">at the thermocouple junction can be obtained</w:t>
      </w:r>
      <w:r>
        <w:rPr>
          <w:rStyle w:val="FootnoteReference"/>
        </w:rPr>
        <w:footnoteReference w:id="42"/>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 125 mV 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Using the fitting polynomial (24) allows us to finally obtain the temperature in Celsius:</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BodyText"/>
      </w:pPr>
    </w:p>
    <w:p>
      <w:pPr>
        <w:pStyle w:val="SourceCode"/>
      </w:pPr>
      <w:r>
        <w:rPr>
          <w:rStyle w:val="OtherTok"/>
        </w:rPr>
        <w:t xml:space="preserve">#define THERMOCOUPLE_OFFSET 0.00125</w:t>
      </w:r>
      <w:r>
        <w:br w:type="textWrapping"/>
      </w:r>
      <w:r>
        <w:rPr>
          <w:rStyle w:val="OtherTok"/>
        </w:rPr>
        <w:t xml:space="preserve">#define THERMOCOUPLE_GAIN 122.4</w:t>
      </w:r>
      <w:r>
        <w:br w:type="textWrapping"/>
      </w:r>
      <w:r>
        <w:rPr>
          <w:rStyle w:val="DataTypeTok"/>
        </w:rPr>
        <w:t xml:space="preserve">float</w:t>
      </w:r>
      <w:r>
        <w:rPr>
          <w:rStyle w:val="NormalTok"/>
        </w:rPr>
        <w:t xml:space="preserve"> </w:t>
      </w:r>
      <w:r>
        <w:rPr>
          <w:rStyle w:val="NormalTok"/>
        </w:rPr>
        <w:t xml:space="preserve">b[</w:t>
      </w:r>
      <w:r>
        <w:rPr>
          <w:rStyle w:val="DecValTok"/>
        </w:rPr>
        <w:t xml:space="preserve">6</w:t>
      </w:r>
      <w:r>
        <w:rPr>
          <w:rStyle w:val="NormalTok"/>
        </w:rPr>
        <w:t xml:space="preserve">]={-</w:t>
      </w:r>
      <w:r>
        <w:rPr>
          <w:rStyle w:val="FloatTok"/>
        </w:rPr>
        <w:t xml:space="preserve">0.383695902</w:t>
      </w:r>
      <w:r>
        <w:rPr>
          <w:rStyle w:val="NormalTok"/>
        </w:rPr>
        <w:t xml:space="preserve">,</w:t>
      </w:r>
      <w:r>
        <w:rPr>
          <w:rStyle w:val="FloatTok"/>
        </w:rPr>
        <w:t xml:space="preserve">25.215123839</w:t>
      </w:r>
      <w:r>
        <w:rPr>
          <w:rStyle w:val="NormalTok"/>
        </w:rPr>
        <w:t xml:space="preserve">,-</w:t>
      </w:r>
      <w:r>
        <w:rPr>
          <w:rStyle w:val="FloatTok"/>
        </w:rPr>
        <w:t xml:space="preserve">0.279516961</w:t>
      </w:r>
      <w:r>
        <w:rPr>
          <w:rStyle w:val="NormalTok"/>
        </w:rPr>
        <w:t xml:space="preserve">,</w:t>
      </w:r>
      <w:r>
        <w:rPr>
          <w:rStyle w:val="FloatTok"/>
        </w:rPr>
        <w:t xml:space="preserve">0.072045800</w:t>
      </w:r>
      <w:r>
        <w:rPr>
          <w:rStyle w:val="NormalTok"/>
        </w:rPr>
        <w:t xml:space="preserve">,-</w:t>
      </w:r>
      <w:r>
        <w:rPr>
          <w:rStyle w:val="FloatTok"/>
        </w:rPr>
        <w:t xml:space="preserve">0.014094503</w:t>
      </w:r>
      <w:r>
        <w:rPr>
          <w:rStyle w:val="NormalTok"/>
        </w:rPr>
        <w:t xml:space="preserve">,</w:t>
      </w:r>
      <w:r>
        <w:rPr>
          <w:rStyle w:val="FloatTok"/>
        </w:rPr>
        <w:t xml:space="preserve">0.001055528</w:t>
      </w:r>
      <w:r>
        <w:rPr>
          <w:rStyle w:val="NormalTok"/>
        </w:rPr>
        <w:t xml:space="preserve">};</w:t>
      </w:r>
      <w:r>
        <w:br w:type="textWrapping"/>
      </w:r>
      <w:r>
        <w:rPr>
          <w:rStyle w:val="DataTypeTok"/>
        </w:rPr>
        <w:t xml:space="preserve">float</w:t>
      </w:r>
      <w:r>
        <w:rPr>
          <w:rStyle w:val="NormalTok"/>
        </w:rPr>
        <w:t xml:space="preserve"> </w:t>
      </w:r>
      <w:r>
        <w:rPr>
          <w:rStyle w:val="NormalTok"/>
        </w:rPr>
        <w:t xml:space="preserve">lin_extrap_temp(</w:t>
      </w:r>
      <w:r>
        <w:rPr>
          <w:rStyle w:val="DataTypeTok"/>
        </w:rPr>
        <w:t xml:space="preserve">float</w:t>
      </w:r>
      <w:r>
        <w:rPr>
          <w:rStyle w:val="NormalTok"/>
        </w:rPr>
        <w:t xml:space="preserve"> </w:t>
      </w:r>
      <w:r>
        <w:rPr>
          <w:rStyle w:val="NormalTok"/>
        </w:rPr>
        <w:t xml:space="preserve">E){ </w:t>
      </w:r>
      <w:r>
        <w:rPr>
          <w:rStyle w:val="CommentTok"/>
        </w:rPr>
        <w:t xml:space="preserve">//E is the voltage at the thermocouple output</w:t>
      </w:r>
      <w:r>
        <w:br w:type="textWrapping"/>
      </w:r>
      <w:r>
        <w:rPr>
          <w:rStyle w:val="NormalTok"/>
        </w:rPr>
        <w:t xml:space="preserve">    </w:t>
      </w:r>
      <w:r>
        <w:rPr>
          <w:rStyle w:val="DataTypeTok"/>
        </w:rPr>
        <w:t xml:space="preserve">float</w:t>
      </w:r>
      <w:r>
        <w:rPr>
          <w:rStyle w:val="NormalTok"/>
        </w:rPr>
        <w:t xml:space="preserve"> </w:t>
      </w:r>
      <w:r>
        <w:rPr>
          <w:rStyle w:val="NormalTok"/>
        </w:rPr>
        <w:t xml:space="preserve">t=</w:t>
      </w:r>
      <w:r>
        <w:rPr>
          <w:rStyle w:val="DecValTok"/>
        </w:rPr>
        <w:t xml:space="preserve">0</w:t>
      </w:r>
      <w:r>
        <w:rPr>
          <w:rStyle w:val="NormalTok"/>
        </w:rPr>
        <w:t xml:space="preserve">;</w:t>
      </w:r>
      <w:r>
        <w:br w:type="textWrapping"/>
      </w:r>
      <w:r>
        <w:rPr>
          <w:rStyle w:val="NormalTok"/>
        </w:rPr>
        <w:t xml:space="preserve">    </w:t>
      </w:r>
      <w:r>
        <w:rPr>
          <w:rStyle w:val="NormalTok"/>
        </w:rPr>
        <w:t xml:space="preserve">E=E*</w:t>
      </w:r>
      <w:r>
        <w:rPr>
          <w:rStyle w:val="DecValTok"/>
        </w:rPr>
        <w:t xml:space="preserve">1000</w:t>
      </w:r>
      <w:r>
        <w:rPr>
          <w:rStyle w:val="NormalTok"/>
        </w:rPr>
        <w:t xml:space="preserve">; </w:t>
      </w:r>
      <w:r>
        <w:rPr>
          <w:rStyle w:val="CommentTok"/>
        </w:rPr>
        <w:t xml:space="preserve">//from V to mV</w:t>
      </w:r>
      <w:r>
        <w:br w:type="textWrapping"/>
      </w:r>
      <w:r>
        <w:rPr>
          <w:rStyle w:val="NormalTok"/>
        </w:rPr>
        <w:t xml:space="preserve">    </w:t>
      </w:r>
      <w:r>
        <w:rPr>
          <w:rStyle w:val="NormalTok"/>
        </w:rPr>
        <w:t xml:space="preserve">t=b[</w:t>
      </w:r>
      <w:r>
        <w:rPr>
          <w:rStyle w:val="DecValTok"/>
        </w:rPr>
        <w:t xml:space="preserve">0</w:t>
      </w:r>
      <w:r>
        <w:rPr>
          <w:rStyle w:val="NormalTok"/>
        </w:rPr>
        <w:t xml:space="preserve">]+b[</w:t>
      </w:r>
      <w:r>
        <w:rPr>
          <w:rStyle w:val="DecValTok"/>
        </w:rPr>
        <w:t xml:space="preserve">1</w:t>
      </w:r>
      <w:r>
        <w:rPr>
          <w:rStyle w:val="NormalTok"/>
        </w:rPr>
        <w:t xml:space="preserve">]*E+b[</w:t>
      </w:r>
      <w:r>
        <w:rPr>
          <w:rStyle w:val="DecValTok"/>
        </w:rPr>
        <w:t xml:space="preserve">2</w:t>
      </w:r>
      <w:r>
        <w:rPr>
          <w:rStyle w:val="NormalTok"/>
        </w:rPr>
        <w:t xml:space="preserve">]*pow(E,</w:t>
      </w:r>
      <w:r>
        <w:rPr>
          <w:rStyle w:val="DecValTok"/>
        </w:rPr>
        <w:t xml:space="preserve">2</w:t>
      </w:r>
      <w:r>
        <w:rPr>
          <w:rStyle w:val="NormalTok"/>
        </w:rPr>
        <w:t xml:space="preserve">)+b[</w:t>
      </w:r>
      <w:r>
        <w:rPr>
          <w:rStyle w:val="DecValTok"/>
        </w:rPr>
        <w:t xml:space="preserve">3</w:t>
      </w:r>
      <w:r>
        <w:rPr>
          <w:rStyle w:val="NormalTok"/>
        </w:rPr>
        <w:t xml:space="preserve">]*pow(E,</w:t>
      </w:r>
      <w:r>
        <w:rPr>
          <w:rStyle w:val="DecValTok"/>
        </w:rPr>
        <w:t xml:space="preserve">3</w:t>
      </w:r>
      <w:r>
        <w:rPr>
          <w:rStyle w:val="NormalTok"/>
        </w:rPr>
        <w:t xml:space="preserve">)+b[</w:t>
      </w:r>
      <w:r>
        <w:rPr>
          <w:rStyle w:val="DecValTok"/>
        </w:rPr>
        <w:t xml:space="preserve">4</w:t>
      </w:r>
      <w:r>
        <w:rPr>
          <w:rStyle w:val="NormalTok"/>
        </w:rPr>
        <w:t xml:space="preserve">]*pow(E,</w:t>
      </w:r>
      <w:r>
        <w:rPr>
          <w:rStyle w:val="DecValTok"/>
        </w:rPr>
        <w:t xml:space="preserve">4</w:t>
      </w:r>
      <w:r>
        <w:rPr>
          <w:rStyle w:val="NormalTok"/>
        </w:rPr>
        <w:t xml:space="preserve">)+b[</w:t>
      </w:r>
      <w:r>
        <w:rPr>
          <w:rStyle w:val="DecValTok"/>
        </w:rPr>
        <w:t xml:space="preserve">5</w:t>
      </w:r>
      <w:r>
        <w:rPr>
          <w:rStyle w:val="NormalTok"/>
        </w:rPr>
        <w:t xml:space="preserve">]*pow(E,</w:t>
      </w:r>
      <w:r>
        <w:rPr>
          <w:rStyle w:val="DecValTok"/>
        </w:rPr>
        <w:t xml:space="preserve">5</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NormalTok"/>
        </w:rPr>
        <w:t xml:space="preserve">t;</w:t>
      </w:r>
      <w:r>
        <w:br w:type="textWrapping"/>
      </w:r>
      <w:r>
        <w:rPr>
          <w:rStyle w:val="NormalTok"/>
        </w:rPr>
        <w:t xml:space="preserve">  </w:t>
      </w:r>
      <w:r>
        <w:rPr>
          <w:rStyle w:val="NormalTok"/>
        </w:rPr>
        <w:t xml:space="preserve">}</w:t>
      </w:r>
      <w:r>
        <w:br w:type="textWrapping"/>
      </w:r>
      <w:r>
        <w:rPr>
          <w:rStyle w:val="NormalTok"/>
        </w:rPr>
        <w:t xml:space="preserve">Float thermocouple_voltage(</w:t>
      </w:r>
      <w:r>
        <w:rPr>
          <w:rStyle w:val="DataTypeTok"/>
        </w:rPr>
        <w:t xml:space="preserve">float</w:t>
      </w:r>
      <w:r>
        <w:rPr>
          <w:rStyle w:val="NormalTok"/>
        </w:rPr>
        <w:t xml:space="preserve"> </w:t>
      </w:r>
      <w:r>
        <w:rPr>
          <w:rStyle w:val="NormalTok"/>
        </w:rPr>
        <w:t xml:space="preserve">vout,</w:t>
      </w:r>
      <w:r>
        <w:rPr>
          <w:rStyle w:val="DataTypeTok"/>
        </w:rPr>
        <w:t xml:space="preserve">float</w:t>
      </w:r>
      <w:r>
        <w:rPr>
          <w:rStyle w:val="NormalTok"/>
        </w:rPr>
        <w:t xml:space="preserve"> </w:t>
      </w:r>
      <w:r>
        <w:rPr>
          <w:rStyle w:val="NormalTok"/>
        </w:rPr>
        <w:t xml:space="preserve">vref){</w:t>
      </w:r>
      <w:r>
        <w:br w:type="textWrapping"/>
      </w:r>
      <w:r>
        <w:rPr>
          <w:rStyle w:val="NormalTok"/>
        </w:rPr>
        <w:t xml:space="preserve">    </w:t>
      </w:r>
      <w:r>
        <w:rPr>
          <w:rStyle w:val="KeywordTok"/>
        </w:rPr>
        <w:t xml:space="preserve">return</w:t>
      </w:r>
      <w:r>
        <w:rPr>
          <w:rStyle w:val="NormalTok"/>
        </w:rPr>
        <w:t xml:space="preserve"> </w:t>
      </w:r>
      <w:r>
        <w:rPr>
          <w:rStyle w:val="NormalTok"/>
        </w:rPr>
        <w:t xml:space="preserve">((vout)-(vref)-THERMOCOUPLE_OFFSET)/(</w:t>
      </w:r>
      <w:r>
        <w:rPr>
          <w:rStyle w:val="DecValTok"/>
        </w:rPr>
        <w:t xml:space="preserve">2</w:t>
      </w:r>
      <w:r>
        <w:rPr>
          <w:rStyle w:val="NormalTok"/>
        </w:rPr>
        <w:t xml:space="preserve">*THERMOCOUPLE_GAIN);</w:t>
      </w:r>
      <w:r>
        <w:br w:type="textWrapping"/>
      </w:r>
      <w:r>
        <w:rPr>
          <w:rStyle w:val="NormalTok"/>
        </w:rPr>
        <w:t xml:space="preserve">}</w:t>
      </w:r>
    </w:p>
    <w:p>
      <w:pPr>
        <w:pStyle w:val="FirstParagraph"/>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170</m:t>
        </m:r>
        <m:r>
          <m:rPr/>
          <m:t> </m:t>
        </m:r>
        <m:sSup>
          <m:e>
            <m:r>
              <m:rPr/>
              <m:t> </m:t>
            </m:r>
          </m:e>
          <m:sup>
            <m:r>
              <m:rPr/>
              <m:t>∘</m:t>
            </m:r>
          </m:sup>
        </m:sSup>
        <m:r>
          <m:rPr>
            <m:sty m:val="p"/>
          </m:rPr>
          <m:t>C</m:t>
        </m:r>
      </m:oMath>
      <w:r>
        <w:t xml:space="preserve">.</w:t>
      </w:r>
    </w:p>
    <w:p>
      <w:pPr>
        <w:pStyle w:val="Heading3"/>
      </w:pPr>
      <w:bookmarkStart w:id="44" w:name="suggested-procedure"/>
      <w:bookmarkEnd w:id="44"/>
      <w:r>
        <w:t xml:space="preserve">Suggested procedure</w:t>
      </w:r>
    </w:p>
    <w:p>
      <w:pPr>
        <w:pStyle w:val="FirstParagraph"/>
      </w:pPr>
      <w:r>
        <w:t xml:space="preserve">The display on the controller box shows the sample temperature in Celsius (calculated from the measured thermocouple signal), the measured bias current</w:t>
      </w:r>
      <w:r>
        <w:t xml:space="preserve"> </w:t>
      </w:r>
      <m:oMath>
        <m:sSub>
          <m:e>
            <m:r>
              <m:rPr/>
              <m:t>I</m:t>
            </m:r>
          </m:e>
          <m:sub>
            <m:r>
              <m:rPr/>
              <m:t>b</m:t>
            </m:r>
          </m:sub>
        </m:sSub>
      </m:oMath>
      <w:r>
        <w:t xml:space="preserve"> </w:t>
      </w:r>
      <w:r>
        <w:t xml:space="preserve">(mA), the sample resistance (calculated from the measured voltage drop across the sample) and the selected values of the</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w:t>
      </w:r>
    </w:p>
    <w:p>
      <w:pPr>
        <w:pStyle w:val="BodyText"/>
      </w:pPr>
      <w:r>
        <w:t xml:space="preserve">To obtain accurate measurements the best procedure is the following:</w:t>
      </w:r>
    </w:p>
    <w:p>
      <w:pPr>
        <w:pStyle w:val="Compact"/>
        <w:numPr>
          <w:numId w:val="1004"/>
          <w:ilvl w:val="0"/>
        </w:numPr>
      </w:pPr>
      <w:r>
        <w:t xml:space="preserve">Connect the sample cables to the HUB and the HUB to the controller with the two ethernet cables (note: connect the controller port A with HUB port A ,and B with B), connect all the controller outputs (BNC ports) to your data-logger sensor inputs, and choose an acquisition run with approximately</w:t>
      </w:r>
      <w:r>
        <w:t xml:space="preserve"> </w:t>
      </w:r>
      <m:oMath>
        <m:r>
          <m:rPr/>
          <m:t>0.1</m:t>
        </m:r>
        <m:r>
          <m:rPr/>
          <m:t>H</m:t>
        </m:r>
        <m:r>
          <m:rPr/>
          <m:t>z</m:t>
        </m:r>
      </m:oMath>
      <w:r>
        <w:t xml:space="preserve"> </w:t>
      </w:r>
      <w:r>
        <w:t xml:space="preserve">rate (i.e. 1 sample every 10 seconds) and duration at least 6000 seconds.</w:t>
      </w:r>
    </w:p>
    <w:p>
      <w:pPr>
        <w:pStyle w:val="Compact"/>
        <w:numPr>
          <w:numId w:val="1004"/>
          <w:ilvl w:val="0"/>
        </w:numPr>
      </w:pPr>
      <w:r>
        <w:t xml:space="preserve">Choose a width for gap between the permanent magnets and measure the magnetic field B in the middle, using a gauss-meter. Place the sample far from the magnetic field and trim the balance-potentiometer to minimize the</w:t>
      </w:r>
      <w:r>
        <w:t xml:space="preserve"> </w:t>
      </w:r>
      <m:oMath>
        <m:sSub>
          <m:e>
            <m:r>
              <m:rPr/>
              <m:t>V</m:t>
            </m:r>
          </m:e>
          <m:sub>
            <m:r>
              <m:rPr/>
              <m:t>H</m:t>
            </m:r>
          </m:sub>
        </m:sSub>
      </m:oMath>
      <w:r>
        <w:t xml:space="preserve"> </w:t>
      </w:r>
      <w:r>
        <w:t xml:space="preserve">signal. Lock the potentiometer knob.</w:t>
      </w:r>
    </w:p>
    <w:p>
      <w:pPr>
        <w:pStyle w:val="Compact"/>
        <w:numPr>
          <w:numId w:val="1004"/>
          <w:ilvl w:val="0"/>
        </w:numPr>
      </w:pPr>
      <w:r>
        <w:t xml:space="preserve">Place the sample in the middle of the gap. Choose a proper value for the current</w:t>
      </w:r>
      <w:r>
        <w:t xml:space="preserve"> </w:t>
      </w:r>
      <m:oMath>
        <m:sSub>
          <m:e>
            <m:r>
              <m:rPr/>
              <m:t>I</m:t>
            </m:r>
          </m:e>
          <m:sub>
            <m:r>
              <m:rPr/>
              <m:t>b</m:t>
            </m:r>
          </m:sub>
        </m:sSub>
      </m:oMath>
      <w:r>
        <w:t xml:space="preserve"> </w:t>
      </w:r>
      <w:r>
        <w:t xml:space="preserve">within the 7-25 mA allowed range, and select the proper gains for</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 Note : the resistance at higher temperature may exceed the value at room temperature of a factor 2, and also the VH signal increase with temperature. Therefore at room temperature your data-logger should read typically</w:t>
      </w:r>
      <w:r>
        <w:t xml:space="preserve"> </w:t>
      </w:r>
      <m:oMath>
        <m:sSub>
          <m:e>
            <m:r>
              <m:rPr/>
              <m:t>V</m:t>
            </m:r>
          </m:e>
          <m:sub>
            <m:r>
              <m:rPr/>
              <m:t>o</m:t>
            </m:r>
            <m:r>
              <m:rPr/>
              <m:t>u</m:t>
            </m:r>
            <m:r>
              <m:rPr/>
              <m:t>t</m:t>
            </m:r>
            <m:r>
              <m:rPr/>
              <m:t> </m:t>
            </m:r>
            <m:r>
              <m:rPr/>
              <m:t>H</m:t>
            </m:r>
          </m:sub>
        </m:sSub>
        <m:r>
          <m:rPr/>
          <m:t>&lt;</m:t>
        </m:r>
        <m:r>
          <m:rPr/>
          <m:t>0.4</m:t>
        </m:r>
        <m:r>
          <m:rPr/>
          <m:t>V</m:t>
        </m:r>
      </m:oMath>
      <w:r>
        <w:t xml:space="preserve"> </w:t>
      </w:r>
      <w:r>
        <w:t xml:space="preserve">and</w:t>
      </w:r>
      <w:r>
        <w:t xml:space="preserve"> </w:t>
      </w:r>
      <m:oMath>
        <m:sSub>
          <m:e>
            <m:r>
              <m:rPr/>
              <m:t>V</m:t>
            </m:r>
          </m:e>
          <m:sub>
            <m:r>
              <m:rPr/>
              <m:t>o</m:t>
            </m:r>
            <m:r>
              <m:rPr/>
              <m:t>u</m:t>
            </m:r>
            <m:r>
              <m:rPr/>
              <m:t>t</m:t>
            </m:r>
            <m:r>
              <m:rPr/>
              <m:t> </m:t>
            </m:r>
            <m:r>
              <m:rPr/>
              <m:t>R</m:t>
            </m:r>
          </m:sub>
        </m:sSub>
        <m:r>
          <m:rPr/>
          <m:t>&lt;</m:t>
        </m:r>
        <m:r>
          <m:rPr/>
          <m:t>2.5</m:t>
        </m:r>
        <m:r>
          <m:rPr/>
          <m:t>V</m:t>
        </m:r>
      </m:oMath>
      <w:r>
        <w:t xml:space="preserve">.</w:t>
      </w:r>
    </w:p>
    <w:p>
      <w:pPr>
        <w:pStyle w:val="Compact"/>
        <w:numPr>
          <w:numId w:val="1004"/>
          <w:ilvl w:val="0"/>
        </w:numPr>
      </w:pPr>
      <w:r>
        <w:t xml:space="preserve">Check that the</w:t>
      </w:r>
      <w:r>
        <w:t xml:space="preserve"> </w:t>
      </w:r>
      <m:oMath>
        <m:sSub>
          <m:e>
            <m:r>
              <m:rPr/>
              <m:t>V</m:t>
            </m:r>
          </m:e>
          <m:sub>
            <m:r>
              <m:rPr/>
              <m:t>H</m:t>
            </m:r>
          </m:sub>
        </m:sSub>
      </m:oMath>
      <w:r>
        <w:t xml:space="preserve"> </w:t>
      </w:r>
      <w:r>
        <w:t xml:space="preserve">value changes sign when rotating the sample of 180° around vertical axis. Choose the orientation that gives positive</w:t>
      </w:r>
      <w:r>
        <w:t xml:space="preserve"> </w:t>
      </w:r>
      <m:oMath>
        <m:sSub>
          <m:e>
            <m:r>
              <m:rPr/>
              <m:t>V</m:t>
            </m:r>
          </m:e>
          <m:sub>
            <m:r>
              <m:rPr/>
              <m:t>H</m:t>
            </m:r>
          </m:sub>
        </m:sSub>
      </m:oMath>
      <w:r>
        <w:t xml:space="preserve">.</w:t>
      </w:r>
    </w:p>
    <w:p>
      <w:pPr>
        <w:pStyle w:val="Compact"/>
        <w:numPr>
          <w:numId w:val="1004"/>
          <w:ilvl w:val="0"/>
        </w:numPr>
      </w:pPr>
      <w:r>
        <w:t xml:space="preserve">Prepare all the data conversion you think useful. For example : from</w:t>
      </w:r>
      <w:r>
        <w:t xml:space="preserve"> </w:t>
      </w:r>
      <m:oMath>
        <m:sSub>
          <m:e>
            <m:r>
              <m:rPr/>
              <m:t>V</m:t>
            </m:r>
          </m:e>
          <m:sub>
            <m:r>
              <m:rPr/>
              <m:t>o</m:t>
            </m:r>
            <m:r>
              <m:rPr/>
              <m:t>u</m:t>
            </m:r>
            <m:r>
              <m:rPr/>
              <m:t>t</m:t>
            </m:r>
            <m:r>
              <m:rPr/>
              <m:t> </m:t>
            </m:r>
            <m:r>
              <m:rPr/>
              <m:t>R</m:t>
            </m:r>
          </m:sub>
        </m:sSub>
      </m:oMath>
      <w:r>
        <w:t xml:space="preserve"> </w:t>
      </w:r>
      <w:r>
        <w:t xml:space="preserve">and the known</w:t>
      </w:r>
      <w:r>
        <w:t xml:space="preserve"> </w:t>
      </w:r>
      <m:oMath>
        <m:sSub>
          <m:e>
            <m:r>
              <m:rPr/>
              <m:t>I</m:t>
            </m:r>
          </m:e>
          <m:sub>
            <m:r>
              <m:rPr/>
              <m:t>b</m:t>
            </m:r>
          </m:sub>
        </m:sSub>
      </m:oMath>
      <w:r>
        <w:t xml:space="preserve"> </w:t>
      </w:r>
      <w:r>
        <w:t xml:space="preserve">and</w:t>
      </w:r>
      <w:r>
        <w:t xml:space="preserve"> </w:t>
      </w:r>
      <m:oMath>
        <m:sSub>
          <m:e>
            <m:r>
              <m:rPr/>
              <m:t>G</m:t>
            </m:r>
          </m:e>
          <m:sub>
            <m:r>
              <m:rPr/>
              <m:t>R</m:t>
            </m:r>
          </m:sub>
        </m:sSub>
      </m:oMath>
      <w:r>
        <w:t xml:space="preserve"> </w:t>
      </w:r>
      <w:r>
        <w:t xml:space="preserve">gain values obtain R(ohm), from</w:t>
      </w:r>
      <w:r>
        <w:t xml:space="preserve"> </w:t>
      </w:r>
      <m:oMath>
        <m:sSub>
          <m:e>
            <m:r>
              <m:rPr/>
              <m:t>V</m:t>
            </m:r>
          </m:e>
          <m:sub>
            <m:r>
              <m:rPr/>
              <m:t>o</m:t>
            </m:r>
            <m:r>
              <m:rPr/>
              <m:t>u</m:t>
            </m:r>
            <m:r>
              <m:rPr/>
              <m:t>t</m:t>
            </m:r>
            <m:r>
              <m:rPr/>
              <m:t> </m:t>
            </m:r>
            <m:r>
              <m:rPr/>
              <m:t>H</m:t>
            </m:r>
          </m:sub>
        </m:sSub>
      </m:oMath>
      <w:r>
        <w:t xml:space="preserve"> </w:t>
      </w:r>
      <w:r>
        <w:t xml:space="preserve">and</w:t>
      </w:r>
      <w:r>
        <w:t xml:space="preserve"> </w:t>
      </w:r>
      <m:oMath>
        <m:sSub>
          <m:e>
            <m:r>
              <m:rPr/>
              <m:t>G</m:t>
            </m:r>
          </m:e>
          <m:sub>
            <m:r>
              <m:rPr/>
              <m:t>H</m:t>
            </m:r>
          </m:sub>
        </m:sSub>
      </m:oMath>
      <w:r>
        <w:t xml:space="preserve"> </w:t>
      </w:r>
      <w:r>
        <w:t xml:space="preserve">gain values obtain</w:t>
      </w:r>
      <w:r>
        <w:t xml:space="preserve"> </w:t>
      </w:r>
      <m:oMath>
        <m:sSub>
          <m:e>
            <m:r>
              <m:rPr/>
              <m:t>V</m:t>
            </m:r>
          </m:e>
          <m:sub>
            <m:r>
              <m:rPr/>
              <m:t>H</m:t>
            </m:r>
          </m:sub>
        </m:sSub>
      </m:oMath>
      <w:r>
        <w:t xml:space="preserve"> </w:t>
      </w:r>
      <w:r>
        <w:t xml:space="preserve">(in</w:t>
      </w:r>
      <w:r>
        <w:t xml:space="preserve"> </w:t>
      </w:r>
      <m:oMath>
        <m:r>
          <m:rPr/>
          <m:t>m</m:t>
        </m:r>
        <m:r>
          <m:rPr/>
          <m:t>V</m:t>
        </m:r>
      </m:oMath>
      <w:r>
        <w:t xml:space="preserve">), from</w:t>
      </w:r>
      <w:r>
        <w:t xml:space="preserve"> </w:t>
      </w:r>
      <m:oMath>
        <m:sSub>
          <m:e>
            <m:r>
              <m:rPr/>
              <m:t>V</m:t>
            </m:r>
          </m:e>
          <m:sub>
            <m:r>
              <m:rPr/>
              <m:t>o</m:t>
            </m:r>
            <m:r>
              <m:rPr/>
              <m:t>u</m:t>
            </m:r>
            <m:r>
              <m:rPr/>
              <m:t>t</m:t>
            </m:r>
            <m:r>
              <m:rPr/>
              <m:t> </m:t>
            </m:r>
            <m:r>
              <m:rPr/>
              <m:t>T</m:t>
            </m:r>
          </m:sub>
        </m:sSub>
      </m:oMath>
      <w:r>
        <w:t xml:space="preserve"> </w:t>
      </w:r>
      <w:r>
        <w:t xml:space="preserve">obtain the K-thermocouple efm E(mV)</w:t>
      </w:r>
      <w:r>
        <w:t xml:space="preserve"> </w:t>
      </w:r>
      <m:oMath>
        <m:r>
          <m:rPr/>
          <m:t>[</m:t>
        </m:r>
        <m:r>
          <m:rPr/>
          <m:t>E</m:t>
        </m:r>
        <m:r>
          <m:rPr/>
          <m:t>=</m:t>
        </m:r>
        <m:r>
          <m:rPr/>
          <m:t>0.5</m:t>
        </m:r>
        <m:r>
          <m:rPr/>
          <m:t>⋅</m:t>
        </m:r>
        <m:r>
          <m:rPr/>
          <m:t>1000</m:t>
        </m:r>
        <m:r>
          <m:rPr/>
          <m:t>⋅</m:t>
        </m:r>
        <m:f>
          <m:fPr>
            <m:type m:val="bar"/>
          </m:fPr>
          <m:num>
            <m:r>
              <m:rPr/>
              <m:t>(</m:t>
            </m:r>
            <m:sSub>
              <m:e>
                <m:r>
                  <m:rPr/>
                  <m:t>V</m:t>
                </m:r>
              </m:e>
              <m:sub>
                <m:r>
                  <m:rPr/>
                  <m:t>o</m:t>
                </m:r>
                <m:r>
                  <m:rPr/>
                  <m:t>u</m:t>
                </m:r>
                <m:r>
                  <m:rPr/>
                  <m:t>t</m:t>
                </m:r>
                <m:r>
                  <m:rPr/>
                  <m:t> </m:t>
                </m:r>
                <m:r>
                  <m:rPr/>
                  <m:t>T</m:t>
                </m:r>
              </m:sub>
            </m:sSub>
            <m:r>
              <m:rPr/>
              <m:t>−</m:t>
            </m:r>
            <m:r>
              <m:rPr/>
              <m:t>2.5</m:t>
            </m:r>
            <m:r>
              <m:rPr/>
              <m:t>−</m:t>
            </m:r>
            <m:r>
              <m:rPr/>
              <m:t>0.00125</m:t>
            </m:r>
            <m:r>
              <m:rPr/>
              <m:t>)</m:t>
            </m:r>
          </m:num>
          <m:den>
            <m:r>
              <m:rPr/>
              <m:t>122.4</m:t>
            </m:r>
          </m:den>
        </m:f>
        <m:r>
          <m:rPr/>
          <m:t>]</m:t>
        </m:r>
      </m:oMath>
      <w:r>
        <w:t xml:space="preserve">, from the calculated</w:t>
      </w:r>
      <w:r>
        <w:t xml:space="preserve"> </w:t>
      </w:r>
      <m:oMath>
        <m:r>
          <m:rPr/>
          <m:t>E</m:t>
        </m:r>
        <m:r>
          <m:rPr/>
          <m:t>(</m:t>
        </m:r>
        <m:r>
          <m:rPr/>
          <m:t>m</m:t>
        </m:r>
        <m:r>
          <m:rPr/>
          <m:t>V</m:t>
        </m:r>
        <m:r>
          <m:rPr/>
          <m:t>)</m:t>
        </m:r>
      </m:oMath>
      <w:r>
        <w:t xml:space="preserve"> </w:t>
      </w:r>
      <w:r>
        <w:t xml:space="preserve">obtain the Celsius temperature</w:t>
      </w:r>
      <w:r>
        <w:t xml:space="preserve"> </w:t>
      </w:r>
      <m:oMath>
        <m:r>
          <m:rPr/>
          <m:t>t</m:t>
        </m:r>
      </m:oMath>
      <w:r>
        <w:t xml:space="preserve"> </w:t>
      </w:r>
      <w:r>
        <w:t xml:space="preserve">using the fitting polynomial,...</w:t>
      </w:r>
    </w:p>
    <w:p>
      <w:pPr>
        <w:pStyle w:val="Compact"/>
        <w:numPr>
          <w:numId w:val="1004"/>
          <w:ilvl w:val="0"/>
        </w:numPr>
      </w:pPr>
      <w:r>
        <w:t xml:space="preserve">Fill about half of the dewar with liquid nitrogen and wait until the liquid surface is quiet.</w:t>
      </w:r>
    </w:p>
    <w:p>
      <w:pPr>
        <w:pStyle w:val="Compact"/>
        <w:numPr>
          <w:numId w:val="1004"/>
          <w:ilvl w:val="0"/>
        </w:numPr>
      </w:pPr>
      <w:r>
        <w:t xml:space="preserve">Prepare at least one graph with temperature vs time, and one with output signals vs time in your data-logger. Insert the cold finger into the dewar (the PTFE dewar-cover should seat stable onto the dewar mouth, and the PTFE heater cover should be set with the hole hosting the pin protruding from the dewar-cover) as shown in figure 5. Adjust the sample in the mid of the magnet-gap and start the data acquisition.</w:t>
      </w:r>
    </w:p>
    <w:p>
      <w:pPr>
        <w:pStyle w:val="Compact"/>
        <w:numPr>
          <w:numId w:val="1004"/>
          <w:ilvl w:val="0"/>
        </w:numPr>
      </w:pPr>
      <w:r>
        <w:t xml:space="preserve">When the plot temperature vs time shows a slope close to zero, stop the data acquisition and save your data.</w:t>
      </w:r>
    </w:p>
    <w:p>
      <w:pPr>
        <w:pStyle w:val="Compact"/>
        <w:numPr>
          <w:numId w:val="1004"/>
          <w:ilvl w:val="0"/>
        </w:numPr>
      </w:pPr>
      <w:r>
        <w:t xml:space="preserve">Empty the dewar (e.g. transfering the residual liquid nitrogen into another dewar), reposition the sample in the middle of the magnets-gap and start a new data acquisition for increasing temperature.</w:t>
      </w:r>
    </w:p>
    <w:p>
      <w:pPr>
        <w:pStyle w:val="Compact"/>
        <w:numPr>
          <w:numId w:val="1004"/>
          <w:ilvl w:val="0"/>
        </w:numPr>
      </w:pPr>
      <w:r>
        <w:t xml:space="preserve">When the temperature vs. time slope start approaching zero, switch-ON the heater (Press the control knob 3 times, until the arrow reaches the OFF and turn the knob).</w:t>
      </w:r>
    </w:p>
    <w:p>
      <w:pPr>
        <w:pStyle w:val="FirstParagraph"/>
      </w:pPr>
      <w:r>
        <w:t xml:space="preserve">To obtain precise measurements, at least one hour is required for the whole temperature sweep. Note: it is not suggested to keep liquid nitrogen inside the dewar while heating-up the sample: the temperature would rise more slowly and more humidity would condense onto the outer surface of the aluminum probe envelope. It is also useful to blow-off the frost in order to prevent water entering the probe envelope (this might affect the thermocouple signal).</w:t>
      </w:r>
    </w:p>
    <w:p>
      <w:pPr>
        <w:pStyle w:val="Heading3"/>
      </w:pPr>
      <w:bookmarkStart w:id="45" w:name="typical-results"/>
      <w:bookmarkEnd w:id="45"/>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p>
    <w:p>
      <w:pPr>
        <w:pStyle w:val="BodyText"/>
      </w:pPr>
      <w:r>
        <w:t xml:space="preserve">An example of calibration of the magnetic field intensity</w:t>
      </w:r>
      <w:r>
        <w:t xml:space="preserve"> </w:t>
      </w:r>
      <m:oMath>
        <m:r>
          <m:rPr/>
          <m:t>B</m:t>
        </m:r>
      </m:oMath>
      <w:r>
        <w:t xml:space="preserve"> </w:t>
      </w:r>
      <w:r>
        <w:t xml:space="preserve">vs. gap</w:t>
      </w:r>
      <w:r>
        <w:t xml:space="preserve"> </w:t>
      </w:r>
      <m:oMath>
        <m:r>
          <m:rPr/>
          <m:t>d</m:t>
        </m:r>
      </m:oMath>
      <w:r>
        <w:t xml:space="preserve"> </w:t>
      </w:r>
      <w:r>
        <w:t xml:space="preserve">between magnets is shown in figure 7.</w:t>
      </w:r>
    </w:p>
    <w:p>
      <w:pPr>
        <w:pStyle w:val="FigureWithCaption"/>
      </w:pPr>
      <w:r>
        <w:drawing>
          <wp:inline>
            <wp:extent cx="4855464" cy="2788920"/>
            <wp:effectExtent b="0" l="0" r="0" t="0"/>
            <wp:docPr descr="Figure 7. Measured B values vs gap length d" id="1" name="Picture"/>
            <a:graphic>
              <a:graphicData uri="http://schemas.openxmlformats.org/drawingml/2006/picture">
                <pic:pic>
                  <pic:nvPicPr>
                    <pic:cNvPr descr="Media/image6.jpeg" id="0" name="Picture"/>
                    <pic:cNvPicPr>
                      <a:picLocks noChangeArrowheads="1" noChangeAspect="1"/>
                    </pic:cNvPicPr>
                  </pic:nvPicPr>
                  <pic:blipFill>
                    <a:blip r:embed="rId46"/>
                    <a:stretch>
                      <a:fillRect/>
                    </a:stretch>
                  </pic:blipFill>
                  <pic:spPr bwMode="auto">
                    <a:xfrm>
                      <a:off x="0" y="0"/>
                      <a:ext cx="4855464" cy="2788920"/>
                    </a:xfrm>
                    <a:prstGeom prst="rect">
                      <a:avLst/>
                    </a:prstGeom>
                    <a:noFill/>
                    <a:ln w="9525">
                      <a:noFill/>
                      <a:headEnd/>
                      <a:tailEnd/>
                    </a:ln>
                  </pic:spPr>
                </pic:pic>
              </a:graphicData>
            </a:graphic>
          </wp:inline>
        </w:drawing>
      </w:r>
    </w:p>
    <w:p>
      <w:pPr>
        <w:pStyle w:val="ImageCaption"/>
      </w:pPr>
      <w:r>
        <w:t xml:space="preserve">Figure 7. Measured</w:t>
      </w:r>
      <w:r>
        <w:t xml:space="preserve"> </w:t>
      </w:r>
      <m:oMath>
        <m:r>
          <m:rPr/>
          <m:t>B</m:t>
        </m:r>
      </m:oMath>
      <w:r>
        <w:t xml:space="preserve"> </w:t>
      </w:r>
      <w:r>
        <w:t xml:space="preserve">values vs gap length</w:t>
      </w:r>
      <w:r>
        <w:t xml:space="preserve"> </w:t>
      </w:r>
      <m:oMath>
        <m:r>
          <m:rPr/>
          <m:t>d</m:t>
        </m:r>
      </m:oMath>
    </w:p>
    <w:p>
      <w:pPr>
        <w:pStyle w:val="BodyText"/>
      </w:pPr>
      <w:r>
        <w:t xml:space="preserve">An example of the measured</w:t>
      </w:r>
      <w:r>
        <w:t xml:space="preserve"> </w:t>
      </w:r>
      <m:oMath>
        <m:sSub>
          <m:e>
            <m:r>
              <m:rPr/>
              <m:t>V</m:t>
            </m:r>
          </m:e>
          <m:sub>
            <m:r>
              <m:rPr/>
              <m:t>H</m:t>
            </m:r>
          </m:sub>
        </m:sSub>
      </m:oMath>
      <w:r>
        <w:t xml:space="preserve"> </w:t>
      </w:r>
      <w:r>
        <w:t xml:space="preserve">vs. magnetic field</w:t>
      </w:r>
      <w:r>
        <w:t xml:space="preserve"> </w:t>
      </w:r>
      <m:oMath>
        <m:r>
          <m:rPr/>
          <m:t>B</m:t>
        </m:r>
      </m:oMath>
      <w:r>
        <w:t xml:space="preserve"> </w:t>
      </w:r>
      <w:r>
        <w:t xml:space="preserve">is shown in figure 8.</w:t>
      </w:r>
    </w:p>
    <w:p>
      <w:pPr>
        <w:pStyle w:val="FigureWithCaption"/>
      </w:pPr>
      <w:r>
        <w:drawing>
          <wp:inline>
            <wp:extent cx="3998976" cy="2462784"/>
            <wp:effectExtent b="0" l="0" r="0" t="0"/>
            <wp:docPr descr="Figure 8. Hall voltage versus magnetic field intensity B ." id="1" name="Picture"/>
            <a:graphic>
              <a:graphicData uri="http://schemas.openxmlformats.org/drawingml/2006/picture">
                <pic:pic>
                  <pic:nvPicPr>
                    <pic:cNvPr descr="Media/image7.jpeg" id="0" name="Picture"/>
                    <pic:cNvPicPr>
                      <a:picLocks noChangeArrowheads="1" noChangeAspect="1"/>
                    </pic:cNvPicPr>
                  </pic:nvPicPr>
                  <pic:blipFill>
                    <a:blip r:embed="rId47"/>
                    <a:stretch>
                      <a:fillRect/>
                    </a:stretch>
                  </pic:blipFill>
                  <pic:spPr bwMode="auto">
                    <a:xfrm>
                      <a:off x="0" y="0"/>
                      <a:ext cx="3998976" cy="2462784"/>
                    </a:xfrm>
                    <a:prstGeom prst="rect">
                      <a:avLst/>
                    </a:prstGeom>
                    <a:noFill/>
                    <a:ln w="9525">
                      <a:noFill/>
                      <a:headEnd/>
                      <a:tailEnd/>
                    </a:ln>
                  </pic:spPr>
                </pic:pic>
              </a:graphicData>
            </a:graphic>
          </wp:inline>
        </w:drawing>
      </w:r>
    </w:p>
    <w:p>
      <w:pPr>
        <w:pStyle w:val="ImageCaption"/>
      </w:pPr>
      <w:r>
        <w:t xml:space="preserve">Figure 8. Hall voltage versus magnetic field intensity</w:t>
      </w:r>
      <w:r>
        <w:t xml:space="preserve"> </w:t>
      </w:r>
      <m:oMath>
        <m:r>
          <m:rPr/>
          <m:t>B</m:t>
        </m:r>
      </m:oMath>
      <w:r>
        <w:t xml:space="preserve"> </w:t>
      </w:r>
      <w:r>
        <w:t xml:space="preserve">.</w:t>
      </w:r>
    </w:p>
    <w:p>
      <w:pPr>
        <w:pStyle w:val="BodyText"/>
      </w:pPr>
      <w:r>
        <w:t xml:space="preserve">Figure 9 shows the measured values of the 3 output signals vs temperature obtained with a constant bias current</w:t>
      </w:r>
      <w:r>
        <w:t xml:space="preserve"> </w:t>
      </w:r>
      <m:oMath>
        <m:sSub>
          <m:e>
            <m:r>
              <m:rPr/>
              <m:t>I</m:t>
            </m:r>
          </m:e>
          <m:sub>
            <m:r>
              <m:rPr/>
              <m:t>B</m:t>
            </m:r>
          </m:sub>
        </m:sSub>
        <m:r>
          <m:rPr/>
          <m:t>=</m:t>
        </m:r>
        <m:r>
          <m:rPr/>
          <m:t>10</m:t>
        </m:r>
        <m:r>
          <m:rPr/>
          <m:t>m</m:t>
        </m:r>
        <m:r>
          <m:rPr/>
          <m:t>A</m:t>
        </m:r>
      </m:oMath>
      <w:r>
        <w:t xml:space="preserve"> </w:t>
      </w:r>
      <w:r>
        <w:t xml:space="preserve">and in a 0.4</w:t>
      </w:r>
      <w:r>
        <w:t xml:space="preserve"> </w:t>
      </w:r>
      <m:oMath>
        <m:r>
          <m:rPr/>
          <m:t>T</m:t>
        </m:r>
      </m:oMath>
      <w:r>
        <w:t xml:space="preserve"> </w:t>
      </w:r>
      <w:r>
        <w:t xml:space="preserve">magnetic field, using Vernier-LabPro interface. The plot shows</w:t>
      </w:r>
      <w:r>
        <w:t xml:space="preserve"> </w:t>
      </w:r>
      <w:r>
        <w:rPr>
          <w:i/>
        </w:rPr>
        <w:t xml:space="preserve">Potential 1</w:t>
      </w:r>
      <w:r>
        <w:t xml:space="preserve"> </w:t>
      </w:r>
      <m:oMath>
        <m:r>
          <m:rPr/>
          <m:t>=</m:t>
        </m:r>
        <m:sSub>
          <m:e>
            <m:r>
              <m:rPr/>
              <m:t>V</m:t>
            </m:r>
          </m:e>
          <m:sub>
            <m:r>
              <m:rPr/>
              <m:t>o</m:t>
            </m:r>
            <m:r>
              <m:rPr/>
              <m:t>u</m:t>
            </m:r>
            <m:r>
              <m:rPr/>
              <m:t>t</m:t>
            </m:r>
            <m:r>
              <m:rPr/>
              <m:t> </m:t>
            </m:r>
            <m:r>
              <m:rPr/>
              <m:t>T</m:t>
            </m:r>
          </m:sub>
        </m:sSub>
      </m:oMath>
      <w:r>
        <w:t xml:space="preserve">,</w:t>
      </w:r>
      <w:r>
        <w:t xml:space="preserve"> </w:t>
      </w:r>
      <w:r>
        <w:rPr>
          <w:i/>
        </w:rPr>
        <w:t xml:space="preserve">Potential 2</w:t>
      </w:r>
      <w:r>
        <w:t xml:space="preserve"> </w:t>
      </w:r>
      <m:oMath>
        <m:r>
          <m:rPr/>
          <m:t>=</m:t>
        </m:r>
        <m:sSub>
          <m:e>
            <m:r>
              <m:rPr/>
              <m:t>V</m:t>
            </m:r>
          </m:e>
          <m:sub>
            <m:r>
              <m:rPr/>
              <m:t>o</m:t>
            </m:r>
            <m:r>
              <m:rPr/>
              <m:t>u</m:t>
            </m:r>
            <m:r>
              <m:rPr/>
              <m:t>t</m:t>
            </m:r>
            <m:r>
              <m:rPr/>
              <m:t> </m:t>
            </m:r>
            <m:r>
              <m:rPr/>
              <m:t>H</m:t>
            </m:r>
          </m:sub>
        </m:sSub>
      </m:oMath>
      <w:r>
        <w:t xml:space="preserve">,</w:t>
      </w:r>
      <w:r>
        <w:t xml:space="preserve"> </w:t>
      </w:r>
      <w:r>
        <w:rPr>
          <w:i/>
        </w:rPr>
        <w:t xml:space="preserve">Potential 3</w:t>
      </w:r>
      <w:r>
        <w:t xml:space="preserve"> </w:t>
      </w:r>
      <m:oMath>
        <m:r>
          <m:rPr/>
          <m:t>=</m:t>
        </m:r>
        <m:sSub>
          <m:e>
            <m:r>
              <m:rPr/>
              <m:t>V</m:t>
            </m:r>
          </m:e>
          <m:sub>
            <m:r>
              <m:rPr/>
              <m:t>o</m:t>
            </m:r>
            <m:r>
              <m:rPr/>
              <m:t>u</m:t>
            </m:r>
            <m:r>
              <m:rPr/>
              <m:t>t</m:t>
            </m:r>
            <m:r>
              <m:rPr/>
              <m:t> </m:t>
            </m:r>
            <m:r>
              <m:rPr/>
              <m:t>R</m:t>
            </m:r>
          </m:sub>
        </m:sSub>
      </m:oMath>
      <w:r>
        <w:t xml:space="preserve">.</w:t>
      </w:r>
    </w:p>
    <w:p>
      <w:pPr>
        <w:pStyle w:val="FigureWithCaption"/>
      </w:pPr>
      <w:r>
        <w:drawing>
          <wp:inline>
            <wp:extent cx="3980688" cy="2304288"/>
            <wp:effectExtent b="0" l="0" r="0" t="0"/>
            <wp:docPr descr="Figure 9. Output voltages versus time." id="1" name="Picture"/>
            <a:graphic>
              <a:graphicData uri="http://schemas.openxmlformats.org/drawingml/2006/picture">
                <pic:pic>
                  <pic:nvPicPr>
                    <pic:cNvPr descr="Media/image8.jpg" id="0" name="Picture"/>
                    <pic:cNvPicPr>
                      <a:picLocks noChangeArrowheads="1" noChangeAspect="1"/>
                    </pic:cNvPicPr>
                  </pic:nvPicPr>
                  <pic:blipFill>
                    <a:blip r:embed="rId48"/>
                    <a:stretch>
                      <a:fillRect/>
                    </a:stretch>
                  </pic:blipFill>
                  <pic:spPr bwMode="auto">
                    <a:xfrm>
                      <a:off x="0" y="0"/>
                      <a:ext cx="3980688" cy="2304288"/>
                    </a:xfrm>
                    <a:prstGeom prst="rect">
                      <a:avLst/>
                    </a:prstGeom>
                    <a:noFill/>
                    <a:ln w="9525">
                      <a:noFill/>
                      <a:headEnd/>
                      <a:tailEnd/>
                    </a:ln>
                  </pic:spPr>
                </pic:pic>
              </a:graphicData>
            </a:graphic>
          </wp:inline>
        </w:drawing>
      </w:r>
    </w:p>
    <w:p>
      <w:pPr>
        <w:pStyle w:val="ImageCaption"/>
      </w:pPr>
      <w:r>
        <w:t xml:space="preserve">Figure 9. Output voltages versus time.</w:t>
      </w:r>
    </w:p>
    <w:p>
      <w:pPr>
        <w:pStyle w:val="BodyText"/>
      </w:pPr>
      <w:r>
        <w:t xml:space="preserve">Figure 9 shows an example of calculated data obtained using LoggerPro software.</w:t>
      </w:r>
      <w:r>
        <w:t xml:space="preserve"> </w:t>
      </w:r>
      <w:r>
        <w:t xml:space="preserve">The Hall voltage in mV</w:t>
      </w:r>
      <w:r>
        <w:t xml:space="preserve"> </w:t>
      </w:r>
      <m:oMath>
        <m:r>
          <m:rPr/>
          <m:t>V</m:t>
        </m:r>
        <m:r>
          <m:rPr/>
          <m:t>H</m:t>
        </m:r>
      </m:oMath>
      <w:r>
        <w:t xml:space="preserve"> </w:t>
      </w:r>
      <w:r>
        <w:t xml:space="preserve">is is obtained from</w:t>
      </w:r>
      <w:r>
        <w:t xml:space="preserve"> </w:t>
      </w:r>
      <m:oMath>
        <m:sSub>
          <m:e>
            <m:r>
              <m:rPr/>
              <m:t>V</m:t>
            </m:r>
          </m:e>
          <m:sub>
            <m:r>
              <m:rPr/>
              <m:t>o</m:t>
            </m:r>
            <m:r>
              <m:rPr/>
              <m:t>u</m:t>
            </m:r>
            <m:r>
              <m:rPr/>
              <m:t>t</m:t>
            </m:r>
            <m:r>
              <m:rPr/>
              <m:t>H</m:t>
            </m:r>
          </m:sub>
        </m:sSub>
      </m:oMath>
      <w:r>
        <w:t xml:space="preserve"> </w:t>
      </w:r>
      <w:r>
        <w:t xml:space="preserve">by subtracting the offset 2.5 V and by accounting for the used value of the channel-H gain (here GainH=10). The resistance</w:t>
      </w:r>
      <w:r>
        <w:t xml:space="preserve"> </w:t>
      </w:r>
      <m:oMath>
        <m:r>
          <m:rPr/>
          <m:t>R</m:t>
        </m:r>
      </m:oMath>
      <w:r>
        <w:t xml:space="preserve"> </w:t>
      </w:r>
      <w:r>
        <w:t xml:space="preserve">is calculated from</w:t>
      </w:r>
      <w:r>
        <w:t xml:space="preserve"> </w:t>
      </w:r>
      <m:oMath>
        <m:sSub>
          <m:e>
            <m:r>
              <m:rPr/>
              <m:t>V</m:t>
            </m:r>
          </m:e>
          <m:sub>
            <m:r>
              <m:rPr/>
              <m:t>o</m:t>
            </m:r>
            <m:r>
              <m:rPr/>
              <m:t>u</m:t>
            </m:r>
            <m:r>
              <m:rPr/>
              <m:t>t</m:t>
            </m:r>
            <m:r>
              <m:rPr/>
              <m:t>R</m:t>
            </m:r>
          </m:sub>
        </m:sSub>
      </m:oMath>
      <w:r>
        <w:t xml:space="preserve"> </w:t>
      </w:r>
      <w:r>
        <w:t xml:space="preserve">by accounting for the used value of the channel-R gain (here GainR=0.5)and the measured value of the bias current</w:t>
      </w:r>
      <w:r>
        <w:t xml:space="preserve"> </w:t>
      </w:r>
      <m:oMath>
        <m:r>
          <m:rPr/>
          <m:t>I</m:t>
        </m:r>
        <m:r>
          <m:rPr/>
          <m:t>b</m:t>
        </m:r>
      </m:oMath>
      <w:r>
        <w:t xml:space="preserve"> </w:t>
      </w:r>
      <w:r>
        <w:t xml:space="preserve">.</w:t>
      </w:r>
    </w:p>
    <w:p>
      <w:pPr>
        <w:pStyle w:val="FigureWithCaption"/>
      </w:pPr>
      <w:r>
        <w:drawing>
          <wp:inline>
            <wp:extent cx="3810509" cy="1868556"/>
            <wp:effectExtent b="0" l="0" r="0" t="0"/>
            <wp:docPr descr="Figure 10. Example of calculated data" id="1" name="Picture"/>
            <a:graphic>
              <a:graphicData uri="http://schemas.openxmlformats.org/drawingml/2006/picture">
                <pic:pic>
                  <pic:nvPicPr>
                    <pic:cNvPr descr="Media/image9.png" id="0" name="Picture"/>
                    <pic:cNvPicPr>
                      <a:picLocks noChangeArrowheads="1" noChangeAspect="1"/>
                    </pic:cNvPicPr>
                  </pic:nvPicPr>
                  <pic:blipFill>
                    <a:blip r:embed="rId49"/>
                    <a:stretch>
                      <a:fillRect/>
                    </a:stretch>
                  </pic:blipFill>
                  <pic:spPr bwMode="auto">
                    <a:xfrm>
                      <a:off x="0" y="0"/>
                      <a:ext cx="3810509" cy="1868556"/>
                    </a:xfrm>
                    <a:prstGeom prst="rect">
                      <a:avLst/>
                    </a:prstGeom>
                    <a:noFill/>
                    <a:ln w="9525">
                      <a:noFill/>
                      <a:headEnd/>
                      <a:tailEnd/>
                    </a:ln>
                  </pic:spPr>
                </pic:pic>
              </a:graphicData>
            </a:graphic>
          </wp:inline>
        </w:drawing>
      </w:r>
    </w:p>
    <w:p>
      <w:pPr>
        <w:pStyle w:val="ImageCaption"/>
      </w:pPr>
      <w:r>
        <w:t xml:space="preserve">Figure 10. Example of calculated data</w:t>
      </w:r>
    </w:p>
    <w:p>
      <w:pPr>
        <w:pStyle w:val="BodyText"/>
      </w:pPr>
      <w:r>
        <w:t xml:space="preserve">In order to evaluate the Ge energy gap</w:t>
      </w:r>
      <w:r>
        <w:t xml:space="preserve"> </w:t>
      </w:r>
      <m:oMath>
        <m:sSub>
          <m:e>
            <m:r>
              <m:rPr/>
              <m:t>E</m:t>
            </m:r>
          </m:e>
          <m:sub>
            <m:r>
              <m:rPr/>
              <m:t>g</m:t>
            </m:r>
          </m:sub>
        </m:sSub>
      </m:oMath>
      <w:r>
        <w:t xml:space="preserve">, a plot of</w:t>
      </w:r>
      <w:r>
        <w:t xml:space="preserve"> </w:t>
      </w:r>
      <m:oMath>
        <m:r>
          <m:rPr/>
          <m:t>l</m:t>
        </m:r>
        <m:r>
          <m:rPr/>
          <m:t>n</m:t>
        </m:r>
        <m:r>
          <m:rPr/>
          <m:t>(</m:t>
        </m:r>
        <m:r>
          <m:rPr/>
          <m:t>R</m:t>
        </m:r>
        <m:r>
          <m:rPr/>
          <m:t>)</m:t>
        </m:r>
      </m:oMath>
      <w:r>
        <w:t xml:space="preserve"> </w:t>
      </w:r>
      <w:r>
        <w:t xml:space="preserve">vs.</w:t>
      </w:r>
      <w:r>
        <w:t xml:space="preserve"> </w:t>
      </w:r>
      <m:oMath>
        <m:r>
          <m:rPr/>
          <m:t>1</m:t>
        </m:r>
        <m:r>
          <m:rPr/>
          <m:t>/</m:t>
        </m:r>
        <m:r>
          <m:rPr/>
          <m:t>2</m:t>
        </m:r>
        <m:r>
          <m:rPr/>
          <m:t>k</m:t>
        </m:r>
        <m:r>
          <m:rPr/>
          <m:t>T</m:t>
        </m:r>
      </m:oMath>
      <w:r>
        <w:t xml:space="preserve"> </w:t>
      </w:r>
      <w:r>
        <w:t xml:space="preserve">was built, after calculating from the Celsius temperature</w:t>
      </w:r>
      <w:r>
        <w:t xml:space="preserve"> </w:t>
      </w:r>
      <m:oMath>
        <m:r>
          <m:rPr/>
          <m:t>T</m:t>
        </m:r>
        <m:r>
          <m:rPr/>
          <m:t>c</m:t>
        </m:r>
      </m:oMath>
      <w:r>
        <w:t xml:space="preserve"> </w:t>
      </w:r>
      <w:r>
        <w:t xml:space="preserve">the absolute temperature</w:t>
      </w:r>
      <w:r>
        <w:t xml:space="preserve"> </w:t>
      </w:r>
      <m:oMath>
        <m:r>
          <m:rPr/>
          <m:t>T</m:t>
        </m:r>
      </m:oMath>
      <w:r>
        <w:t xml:space="preserve"> </w:t>
      </w:r>
      <w:r>
        <w:t xml:space="preserve">(</w:t>
      </w:r>
      <m:oMath>
        <m:r>
          <m:rPr/>
          <m:t>k</m:t>
        </m:r>
      </m:oMath>
      <w:r>
        <w:t xml:space="preserve"> </w:t>
      </w:r>
      <w:r>
        <w:t xml:space="preserve">is the Boltzmann constant</w:t>
      </w:r>
      <w:r>
        <w:t xml:space="preserve"> </w:t>
      </w:r>
      <m:oMath>
        <m:r>
          <m:rPr/>
          <m:t>k</m:t>
        </m:r>
        <m:r>
          <m:rPr/>
          <m:t>=</m:t>
        </m:r>
        <m:r>
          <m:rPr/>
          <m:t>8.617</m:t>
        </m:r>
        <m:r>
          <m:rPr/>
          <m:t>⋅</m:t>
        </m:r>
        <m:sSup>
          <m:e>
            <m:r>
              <m:rPr/>
              <m:t>10</m:t>
            </m:r>
          </m:e>
          <m:sup>
            <m:r>
              <m:rPr/>
              <m:t>−</m:t>
            </m:r>
            <m:r>
              <m:rPr/>
              <m:t>5</m:t>
            </m:r>
          </m:sup>
        </m:sSup>
      </m:oMath>
      <w:r>
        <w:t xml:space="preserve">.</w:t>
      </w:r>
    </w:p>
    <w:p>
      <w:pPr>
        <w:pStyle w:val="BodyText"/>
      </w:pPr>
      <w:r>
        <w:t xml:space="preserve">From the slope in the intrinsic region (high temperature region, see Fig. 11 ) we get the value of the energy gap</w:t>
      </w:r>
      <w:r>
        <w:t xml:space="preserve"> </w:t>
      </w:r>
      <m:oMath>
        <m:sSub>
          <m:e>
            <m:r>
              <m:rPr/>
              <m:t>E</m:t>
            </m:r>
          </m:e>
          <m:sub>
            <m:r>
              <m:rPr/>
              <m:t>g</m:t>
            </m:r>
          </m:sub>
        </m:sSub>
      </m:oMath>
      <w:r>
        <w:t xml:space="preserve">, extrapolated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sSubSup>
          <m:e>
            <m:r>
              <m:rPr/>
              <m:t>E</m:t>
            </m:r>
          </m:e>
          <m:sub>
            <m:r>
              <m:rPr/>
              <m:t>g</m:t>
            </m:r>
          </m:sub>
          <m:sup>
            <m:r>
              <m:rPr/>
              <m:t>o</m:t>
            </m:r>
          </m:sup>
        </m:sSubSup>
        <m:r>
          <m:rPr/>
          <m:t>=</m:t>
        </m:r>
        <m:r>
          <m:rPr/>
          <m:t>0.78</m:t>
        </m:r>
      </m:oMath>
      <w:r>
        <w:t xml:space="preserve">, see Appendix 3)</w:t>
      </w:r>
    </w:p>
    <w:p>
      <w:pPr>
        <w:pStyle w:val="FigureWithCaption"/>
      </w:pPr>
      <w:r>
        <w:drawing>
          <wp:inline>
            <wp:extent cx="4888992" cy="2743200"/>
            <wp:effectExtent b="0" l="0" r="0" t="0"/>
            <wp:docPr descr="Figure 11. Example of linear best fit in the intrinsic region (high temperature)" id="1" name="Picture"/>
            <a:graphic>
              <a:graphicData uri="http://schemas.openxmlformats.org/drawingml/2006/picture">
                <pic:pic>
                  <pic:nvPicPr>
                    <pic:cNvPr descr="Media/ImageEgFit.jpg" id="0" name="Picture"/>
                    <pic:cNvPicPr>
                      <a:picLocks noChangeArrowheads="1" noChangeAspect="1"/>
                    </pic:cNvPicPr>
                  </pic:nvPicPr>
                  <pic:blipFill>
                    <a:blip r:embed="rId50"/>
                    <a:stretch>
                      <a:fillRect/>
                    </a:stretch>
                  </pic:blipFill>
                  <pic:spPr bwMode="auto">
                    <a:xfrm>
                      <a:off x="0" y="0"/>
                      <a:ext cx="4888992" cy="2743200"/>
                    </a:xfrm>
                    <a:prstGeom prst="rect">
                      <a:avLst/>
                    </a:prstGeom>
                    <a:noFill/>
                    <a:ln w="9525">
                      <a:noFill/>
                      <a:headEnd/>
                      <a:tailEnd/>
                    </a:ln>
                  </pic:spPr>
                </pic:pic>
              </a:graphicData>
            </a:graphic>
          </wp:inline>
        </w:drawing>
      </w:r>
    </w:p>
    <w:p>
      <w:pPr>
        <w:pStyle w:val="ImageCaption"/>
      </w:pPr>
      <w:r>
        <w:t xml:space="preserve">Figure 11. Example of linear best fit in the intrinsic region (high temperature)</w:t>
      </w:r>
    </w:p>
    <w:p>
      <w:pPr>
        <w:pStyle w:val="Heading2"/>
      </w:pPr>
      <w:bookmarkStart w:id="51" w:name="appendix-1-use-of-the-optional-extension-hub"/>
      <w:bookmarkEnd w:id="51"/>
      <w:r>
        <w:t xml:space="preserve">Appendix 1: Use of the optional Extension HUB</w:t>
      </w:r>
    </w:p>
    <w:p>
      <w:pPr>
        <w:pStyle w:val="FirstParagraph"/>
      </w:pPr>
      <w:r>
        <w:t xml:space="preserve">An optional Extension HUB (ExtHUB)is provided with the device. This allows the user to measure the voltages (with respect to the ground or as differential voltages) at the 7 contacts on the Ge sample, by using an high impedance multimeter.</w:t>
      </w:r>
    </w:p>
    <w:p>
      <w:pPr>
        <w:pStyle w:val="BodyText"/>
      </w:pPr>
      <w:r>
        <w:t xml:space="preserve">The ExtHUB must be connected between the sample and the fixed HUB (FixHUB) placed on the magnet holder using the black cable with phone-plugs. Note: do not unplug the cable from the ExtHUB; the cable should be connected to the FixHUB and the sample cable should be connected to the ExtHUB (see Fig. 12).</w:t>
      </w:r>
    </w:p>
    <w:p>
      <w:pPr>
        <w:pStyle w:val="FigureWithCaption"/>
      </w:pPr>
      <w:r>
        <w:drawing>
          <wp:inline>
            <wp:extent cx="5334000" cy="4981014"/>
            <wp:effectExtent b="0" l="0" r="0" t="0"/>
            <wp:docPr descr="Figure 12. The Extension HUB connections" id="1" name="Picture"/>
            <a:graphic>
              <a:graphicData uri="http://schemas.openxmlformats.org/drawingml/2006/picture">
                <pic:pic>
                  <pic:nvPicPr>
                    <pic:cNvPr descr="Media/imageExtensionHub.jpg" id="0" name="Picture"/>
                    <pic:cNvPicPr>
                      <a:picLocks noChangeArrowheads="1" noChangeAspect="1"/>
                    </pic:cNvPicPr>
                  </pic:nvPicPr>
                  <pic:blipFill>
                    <a:blip r:embed="rId52"/>
                    <a:stretch>
                      <a:fillRect/>
                    </a:stretch>
                  </pic:blipFill>
                  <pic:spPr bwMode="auto">
                    <a:xfrm>
                      <a:off x="0" y="0"/>
                      <a:ext cx="5334000" cy="4981014"/>
                    </a:xfrm>
                    <a:prstGeom prst="rect">
                      <a:avLst/>
                    </a:prstGeom>
                    <a:noFill/>
                    <a:ln w="9525">
                      <a:noFill/>
                      <a:headEnd/>
                      <a:tailEnd/>
                    </a:ln>
                  </pic:spPr>
                </pic:pic>
              </a:graphicData>
            </a:graphic>
          </wp:inline>
        </w:drawing>
      </w:r>
    </w:p>
    <w:p>
      <w:pPr>
        <w:pStyle w:val="ImageCaption"/>
      </w:pPr>
      <w:r>
        <w:t xml:space="preserve">Figure 12. The Extension HUB connections</w:t>
      </w:r>
    </w:p>
    <w:p>
      <w:pPr>
        <w:pStyle w:val="BodyText"/>
      </w:pPr>
      <w:r>
        <w:t xml:space="preserve">For example a two-wire resistance measurement between the Test Points (TP) 1-4, 1-5, 7-4 or 7-5 will give a value larger than the real resistance measured by the 4-contacts method, and displayed on the front panel.</w:t>
      </w:r>
    </w:p>
    <w:p>
      <w:pPr>
        <w:pStyle w:val="BodyText"/>
      </w:pPr>
      <w:r>
        <w:t xml:space="preserve">Note: be sure to switch-off the controller while taking measurements with the ExtHUB !</w:t>
      </w:r>
    </w:p>
    <w:p>
      <w:pPr>
        <w:pStyle w:val="Heading2"/>
      </w:pPr>
      <w:bookmarkStart w:id="53" w:name="appendix-2-calculation-of-r_h-for-small-and-high-magnetic-field"/>
      <w:bookmarkEnd w:id="53"/>
      <w:r>
        <w:t xml:space="preserve">Appendix 2: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2"/>
      </w:pPr>
      <w:bookmarkStart w:id="54" w:name="appendix-3-temperature-dependence-of-e_g"/>
      <w:bookmarkEnd w:id="54"/>
      <w:r>
        <w:t xml:space="preserve">Appendix 3: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13.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5"/>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13. Temperature dependance of the energy gap</w:t>
      </w:r>
    </w:p>
    <w:p>
      <w:pPr>
        <w:pStyle w:val="BodyText"/>
      </w:pPr>
    </w:p>
    <w:p>
      <w:pPr>
        <w:pStyle w:val="Heading2"/>
      </w:pPr>
      <w:bookmarkStart w:id="56" w:name="warnings"/>
      <w:bookmarkEnd w:id="56"/>
      <w:r>
        <w:t xml:space="preserve">Warnings</w:t>
      </w:r>
    </w:p>
    <w:p>
      <w:pPr>
        <w:pStyle w:val="FirstParagraph"/>
      </w:pPr>
      <w:r>
        <w:rPr>
          <w:b/>
        </w:rPr>
        <w:t xml:space="preserve">Using high magnetic field require some caution:</w:t>
      </w:r>
    </w:p>
    <w:p>
      <w:pPr>
        <w:numPr>
          <w:numId w:val="1005"/>
          <w:ilvl w:val="0"/>
        </w:numPr>
      </w:pPr>
      <w:r>
        <w:t xml:space="preserve">You must avoid approaching any magnetizable object (clocks, electronic devices, screwdrivers...), which when brought too close may be permanently magnetized.</w:t>
      </w:r>
    </w:p>
    <w:p>
      <w:pPr>
        <w:numPr>
          <w:numId w:val="1005"/>
          <w:ilvl w:val="0"/>
        </w:numPr>
      </w:pPr>
      <w:r>
        <w:t xml:space="preserve">A pinch hazard subsists if steel or other ferromagnetic material gets close to the magnets.</w:t>
      </w:r>
    </w:p>
    <w:p>
      <w:pPr>
        <w:numPr>
          <w:numId w:val="1005"/>
          <w:ilvl w:val="0"/>
        </w:numPr>
      </w:pPr>
      <w:r>
        <w:t xml:space="preserve">Do not attempt to unscrew the magnets.</w:t>
      </w:r>
    </w:p>
    <w:p>
      <w:pPr>
        <w:numPr>
          <w:numId w:val="1005"/>
          <w:ilvl w:val="0"/>
        </w:numPr>
      </w:pPr>
      <w:r>
        <w:t xml:space="preserve">The Magnets are brittle. A rapid shock with another magnet or ferromagnetic material may release shards dangerous for the eye.</w:t>
      </w:r>
    </w:p>
    <w:p>
      <w:pPr>
        <w:numPr>
          <w:numId w:val="1005"/>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7" w:name="references"/>
      <w:bookmarkEnd w:id="57"/>
      <w:r>
        <w:t xml:space="preserve">References</w:t>
      </w:r>
    </w:p>
    <w:p>
      <w:pPr>
        <w:pStyle w:val="Compact"/>
        <w:numPr>
          <w:numId w:val="1006"/>
          <w:ilvl w:val="0"/>
        </w:numPr>
      </w:pPr>
      <w:r>
        <w:t xml:space="preserve">J.C. Slater</w:t>
      </w:r>
      <w:r>
        <w:t xml:space="preserve"> </w:t>
      </w:r>
      <w:r>
        <w:rPr>
          <w:i/>
        </w:rPr>
        <w:t xml:space="preserve">Quantum Theory of matter</w:t>
      </w:r>
      <w:r>
        <w:t xml:space="preserve">, mcGraw-Hill 1951.</w:t>
      </w:r>
    </w:p>
    <w:p>
      <w:pPr>
        <w:pStyle w:val="Compact"/>
        <w:numPr>
          <w:numId w:val="1006"/>
          <w:ilvl w:val="0"/>
        </w:numPr>
      </w:pPr>
      <w:r>
        <w:t xml:space="preserve">C.L.Chin e C.R.Westgate,</w:t>
      </w:r>
      <w:r>
        <w:t xml:space="preserve"> </w:t>
      </w:r>
      <w:r>
        <w:rPr>
          <w:i/>
        </w:rPr>
        <w:t xml:space="preserve">The Hall Effect and Its Applications</w:t>
      </w:r>
      <w:r>
        <w:t xml:space="preserve">, Plenum Press, NY, 1979</w:t>
      </w:r>
    </w:p>
    <w:p>
      <w:pPr>
        <w:pStyle w:val="Compact"/>
        <w:numPr>
          <w:numId w:val="1006"/>
          <w:ilvl w:val="0"/>
        </w:numPr>
      </w:pPr>
      <w:r>
        <w:t xml:space="preserve">J.R.Hook , H.E.Hall</w:t>
      </w:r>
      <w:r>
        <w:t xml:space="preserve"> </w:t>
      </w:r>
      <w:r>
        <w:rPr>
          <w:i/>
        </w:rPr>
        <w:t xml:space="preserve">Solid State Physics</w:t>
      </w:r>
      <w:r>
        <w:t xml:space="preserve">, John Wiley &amp;Sons 1991.</w:t>
      </w:r>
    </w:p>
    <w:p>
      <w:pPr>
        <w:pStyle w:val="Compact"/>
        <w:numPr>
          <w:numId w:val="1006"/>
          <w:ilvl w:val="0"/>
        </w:numPr>
      </w:pPr>
      <w:r>
        <w:t xml:space="preserve">A. C. Melissinos</w:t>
      </w:r>
      <w:r>
        <w:t xml:space="preserve"> </w:t>
      </w:r>
      <w:r>
        <w:rPr>
          <w:i/>
        </w:rPr>
        <w:t xml:space="preserve">Experiments in modern Physics</w:t>
      </w:r>
      <w:r>
        <w:t xml:space="preserve">, Academic Press, 1993.</w:t>
      </w:r>
    </w:p>
    <w:p>
      <w:pPr>
        <w:pStyle w:val="Compact"/>
        <w:numPr>
          <w:numId w:val="1006"/>
          <w:ilvl w:val="0"/>
        </w:numPr>
      </w:pPr>
      <w:r>
        <w:rPr>
          <w:i/>
        </w:rPr>
        <w:t xml:space="preserve">New Semiconductor materials. Characteristics and Properties</w:t>
      </w:r>
      <w:r>
        <w:t xml:space="preserve">, http://www.ioffe.ru/SVA/NSM/Semicond/Ge/index.html (Electronic archive)</w:t>
      </w:r>
    </w:p>
    <w:p>
      <w:pPr>
        <w:pStyle w:val="Compact"/>
        <w:numPr>
          <w:numId w:val="1006"/>
          <w:ilvl w:val="0"/>
        </w:numPr>
      </w:pPr>
      <w:r>
        <w:rPr>
          <w:i/>
        </w:rPr>
        <w:t xml:space="preserve">The Semiconductor informations WebSite</w:t>
      </w:r>
      <w:r>
        <w:t xml:space="preserve"> </w:t>
      </w:r>
      <w:r>
        <w:t xml:space="preserve">(properties of Germanium), http://www.semiconductors.co.uk/propiviv5431.htm</w:t>
      </w:r>
    </w:p>
    <w:p>
      <w:pPr>
        <w:pStyle w:val="Heading2"/>
      </w:pPr>
      <w:bookmarkStart w:id="58" w:name="authorship"/>
      <w:bookmarkEnd w:id="58"/>
      <w:r>
        <w:t xml:space="preserve">Authorship</w:t>
      </w:r>
    </w:p>
    <w:p>
      <w:pPr>
        <w:pStyle w:val="FirstParagraph"/>
      </w:pPr>
      <w:r>
        <w:t xml:space="preserve">This Handbook was originally written by Giacomo Torzo of</w:t>
      </w:r>
      <w:r>
        <w:t xml:space="preserve"> </w:t>
      </w:r>
      <w:hyperlink r:id="rId59">
        <w:r>
          <w:rPr>
            <w:rStyle w:val="Hyperlink"/>
          </w:rPr>
          <w:t xml:space="preserve">Labtrek</w:t>
        </w:r>
      </w:hyperlink>
    </w:p>
    <w:p>
      <w:pPr>
        <w:pStyle w:val="BodyText"/>
      </w:pPr>
      <w:r>
        <w:t xml:space="preserve">Integrations by Davide Bortolami and</w:t>
      </w:r>
      <w:r>
        <w:t xml:space="preserve"> </w:t>
      </w:r>
      <w:r>
        <w:t xml:space="preserve">Statistical analysis by Simone Tosato of</w:t>
      </w:r>
      <w:r>
        <w:t xml:space="preserve"> </w:t>
      </w:r>
      <w:hyperlink r:id="rId60">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4">
    <w:p>
      <w:pPr>
        <w:pStyle w:val="FootnoteText"/>
      </w:pPr>
      <w:r>
        <w:rPr>
          <w:rStyle w:val="FootnoteReference"/>
        </w:rPr>
        <w:footnoteRef/>
      </w:r>
      <w:r>
        <w:t xml:space="preserve"> </w:t>
      </w:r>
      <w:r>
        <w:t xml:space="preserve">The gain can change due to specifications and calibration. Please refer to the values displayed on the front panel.</w:t>
      </w:r>
    </w:p>
  </w:footnote>
  <w:footnote w:id="38">
    <w:p>
      <w:pPr>
        <w:pStyle w:val="FootnoteText"/>
      </w:pPr>
      <w:r>
        <w:rPr>
          <w:rStyle w:val="FootnoteReference"/>
        </w:rPr>
        <w:footnoteRef/>
      </w:r>
      <w:r>
        <w:t xml:space="preserve"> </w:t>
      </w:r>
      <w:hyperlink r:id="rId39">
        <w:r>
          <w:rPr>
            <w:rStyle w:val="Hyperlink"/>
          </w:rPr>
          <w:t xml:space="preserve">AD8495 datasheet, Analog Semiconductors</w:t>
        </w:r>
      </w:hyperlink>
    </w:p>
  </w:footnote>
  <w:footnote w:id="41">
    <w:p>
      <w:pPr>
        <w:pStyle w:val="FootnoteText"/>
      </w:pPr>
      <w:r>
        <w:rPr>
          <w:rStyle w:val="FootnoteReference"/>
        </w:rPr>
        <w:footnoteRef/>
      </w:r>
      <w:r>
        <w:t xml:space="preserve"> </w:t>
      </w:r>
      <w:r>
        <w:t xml:space="preserve">NIST t-90 tables for K type thermocouples, http://srdata.nist.gov/its90/download/type_k.tab</w:t>
      </w:r>
    </w:p>
  </w:footnote>
  <w:footnote w:id="42">
    <w:p>
      <w:pPr>
        <w:pStyle w:val="FootnoteText"/>
      </w:pPr>
      <w:r>
        <w:rPr>
          <w:rStyle w:val="FootnoteReference"/>
        </w:rPr>
        <w:footnoteRef/>
      </w:r>
      <w:r>
        <w:t xml:space="preserve"> </w:t>
      </w:r>
      <w:hyperlink r:id="rId43">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935e97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cf8194a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7c65224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08b6d6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jpg" /><Relationship Type="http://schemas.openxmlformats.org/officeDocument/2006/relationships/image" Id="rId50" Target="media/rId50.jpg" /><Relationship Type="http://schemas.openxmlformats.org/officeDocument/2006/relationships/image" Id="rId28" Target="media/rId28.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33" Target="media/rId33.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6" Target="media/rId36.jpg" /><Relationship Type="http://schemas.openxmlformats.org/officeDocument/2006/relationships/image" Id="rId40" Target="media/rId40.png" /><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